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B0190" w14:textId="77777777" w:rsidR="00441B4C" w:rsidRDefault="00441B4C" w:rsidP="00441B4C">
      <w:pPr>
        <w:spacing w:after="156" w:line="560" w:lineRule="exact"/>
        <w:jc w:val="center"/>
        <w:textAlignment w:val="baseline"/>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483A2150" wp14:editId="791CD699">
            <wp:simplePos x="0" y="0"/>
            <wp:positionH relativeFrom="column">
              <wp:posOffset>398145</wp:posOffset>
            </wp:positionH>
            <wp:positionV relativeFrom="paragraph">
              <wp:posOffset>-128905</wp:posOffset>
            </wp:positionV>
            <wp:extent cx="4514850" cy="1860550"/>
            <wp:effectExtent l="0" t="0" r="0" b="6350"/>
            <wp:wrapSquare wrapText="bothSides"/>
            <wp:docPr id="2" name="图片 2" descr="C:\Users\Administrator\Desktop\1学校标志 （2017）工大蓝校徽组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学校标志 （2017）工大蓝校徽组合.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0" cy="186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7EB99" w14:textId="77777777" w:rsidR="00441B4C" w:rsidRDefault="00441B4C" w:rsidP="00441B4C">
      <w:pPr>
        <w:spacing w:after="156" w:line="560" w:lineRule="exact"/>
        <w:jc w:val="center"/>
        <w:textAlignment w:val="baseline"/>
        <w:rPr>
          <w:rFonts w:ascii="Times New Roman" w:hAnsi="Times New Roman" w:cs="Times New Roman"/>
          <w:b/>
          <w:sz w:val="28"/>
          <w:szCs w:val="28"/>
        </w:rPr>
      </w:pPr>
    </w:p>
    <w:p w14:paraId="1FC610D8" w14:textId="77777777" w:rsidR="00441B4C" w:rsidRDefault="00441B4C" w:rsidP="00441B4C">
      <w:pPr>
        <w:spacing w:after="156" w:line="560" w:lineRule="exact"/>
        <w:jc w:val="center"/>
        <w:textAlignment w:val="baseline"/>
        <w:rPr>
          <w:rFonts w:ascii="Times New Roman" w:hAnsi="Times New Roman" w:cs="Times New Roman"/>
          <w:b/>
          <w:sz w:val="28"/>
          <w:szCs w:val="28"/>
        </w:rPr>
      </w:pPr>
    </w:p>
    <w:p w14:paraId="0C80F428" w14:textId="77777777" w:rsidR="00441B4C" w:rsidRPr="007C4BCE" w:rsidRDefault="00441B4C" w:rsidP="00441B4C"/>
    <w:p w14:paraId="4A235329" w14:textId="77777777" w:rsidR="00441B4C" w:rsidRDefault="00441B4C" w:rsidP="00441B4C">
      <w:pPr>
        <w:spacing w:after="156" w:line="560" w:lineRule="exact"/>
        <w:jc w:val="center"/>
        <w:textAlignment w:val="baseline"/>
        <w:rPr>
          <w:rStyle w:val="NormalCharacter"/>
          <w:rFonts w:ascii="方正小标宋简体" w:eastAsia="方正小标宋简体" w:hAnsi="宋体" w:cs="Times New Roman"/>
          <w:b/>
          <w:bCs/>
          <w:sz w:val="52"/>
          <w:szCs w:val="52"/>
        </w:rPr>
      </w:pPr>
    </w:p>
    <w:p w14:paraId="20B72C79" w14:textId="078634EE" w:rsidR="00947794" w:rsidRPr="002530C0" w:rsidRDefault="00D81487">
      <w:pPr>
        <w:spacing w:after="156" w:line="560" w:lineRule="exact"/>
        <w:jc w:val="center"/>
        <w:textAlignment w:val="baseline"/>
        <w:rPr>
          <w:rStyle w:val="NormalCharacter"/>
          <w:rFonts w:ascii="方正小标宋简体" w:eastAsia="方正小标宋简体" w:hAnsi="宋体" w:cs="Times New Roman"/>
          <w:b/>
          <w:bCs/>
          <w:sz w:val="52"/>
          <w:szCs w:val="52"/>
        </w:rPr>
      </w:pPr>
      <w:r>
        <w:rPr>
          <w:rStyle w:val="NormalCharacter"/>
          <w:rFonts w:ascii="方正小标宋简体" w:eastAsia="方正小标宋简体" w:hAnsi="宋体" w:cs="Times New Roman" w:hint="eastAsia"/>
          <w:b/>
          <w:bCs/>
          <w:sz w:val="52"/>
          <w:szCs w:val="52"/>
        </w:rPr>
        <w:t>专业</w:t>
      </w:r>
      <w:r w:rsidR="00947794" w:rsidRPr="002530C0">
        <w:rPr>
          <w:rStyle w:val="NormalCharacter"/>
          <w:rFonts w:ascii="方正小标宋简体" w:eastAsia="方正小标宋简体" w:hAnsi="宋体" w:cs="Times New Roman" w:hint="eastAsia"/>
          <w:b/>
          <w:bCs/>
          <w:sz w:val="52"/>
          <w:szCs w:val="52"/>
        </w:rPr>
        <w:t>学位授权点建设年度报告</w:t>
      </w:r>
    </w:p>
    <w:p w14:paraId="3EEF7D1B" w14:textId="67F2F07A" w:rsidR="00D94DEB" w:rsidRPr="002530C0" w:rsidRDefault="0000504C">
      <w:pPr>
        <w:spacing w:after="156" w:line="560" w:lineRule="exact"/>
        <w:jc w:val="center"/>
        <w:textAlignment w:val="baseline"/>
        <w:rPr>
          <w:rStyle w:val="NormalCharacter"/>
          <w:rFonts w:ascii="方正小标宋简体" w:eastAsia="方正小标宋简体" w:hAnsi="宋体" w:cs="Times New Roman"/>
          <w:bCs/>
          <w:sz w:val="52"/>
          <w:szCs w:val="52"/>
        </w:rPr>
      </w:pPr>
      <w:r w:rsidRPr="002530C0">
        <w:rPr>
          <w:rStyle w:val="NormalCharacter"/>
          <w:rFonts w:ascii="方正小标宋简体" w:eastAsia="方正小标宋简体" w:hAnsi="宋体" w:cs="Times New Roman"/>
          <w:bCs/>
          <w:sz w:val="52"/>
          <w:szCs w:val="52"/>
        </w:rPr>
        <w:t>（</w:t>
      </w:r>
      <w:r w:rsidR="00A57D22" w:rsidRPr="002530C0">
        <w:rPr>
          <w:rStyle w:val="NormalCharacter"/>
          <w:rFonts w:ascii="方正小标宋简体" w:eastAsia="方正小标宋简体" w:hAnsi="宋体" w:cs="Times New Roman" w:hint="eastAsia"/>
          <w:bCs/>
          <w:sz w:val="52"/>
          <w:szCs w:val="52"/>
        </w:rPr>
        <w:t>202</w:t>
      </w:r>
      <w:r w:rsidR="001E6B7B">
        <w:rPr>
          <w:rStyle w:val="NormalCharacter"/>
          <w:rFonts w:ascii="方正小标宋简体" w:eastAsia="方正小标宋简体" w:hAnsi="宋体" w:cs="Times New Roman" w:hint="eastAsia"/>
          <w:bCs/>
          <w:sz w:val="52"/>
          <w:szCs w:val="52"/>
        </w:rPr>
        <w:t>*</w:t>
      </w:r>
      <w:r w:rsidRPr="002530C0">
        <w:rPr>
          <w:rStyle w:val="NormalCharacter"/>
          <w:rFonts w:ascii="方正小标宋简体" w:eastAsia="方正小标宋简体" w:hAnsi="宋体" w:cs="Times New Roman"/>
          <w:bCs/>
          <w:sz w:val="52"/>
          <w:szCs w:val="52"/>
        </w:rPr>
        <w:t>）</w:t>
      </w:r>
    </w:p>
    <w:p w14:paraId="78DC2D9D" w14:textId="77777777" w:rsidR="00947794" w:rsidRPr="00947794" w:rsidRDefault="00947794" w:rsidP="00441B4C">
      <w:pPr>
        <w:pStyle w:val="3"/>
        <w:ind w:firstLineChars="0" w:firstLine="0"/>
      </w:pPr>
    </w:p>
    <w:tbl>
      <w:tblPr>
        <w:tblStyle w:val="a7"/>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947794" w14:paraId="0501BB81" w14:textId="77777777" w:rsidTr="00A249A9">
        <w:tc>
          <w:tcPr>
            <w:tcW w:w="2160" w:type="dxa"/>
            <w:vMerge w:val="restart"/>
            <w:vAlign w:val="center"/>
          </w:tcPr>
          <w:p w14:paraId="1524F638" w14:textId="77777777" w:rsidR="00947794" w:rsidRDefault="00947794" w:rsidP="00A249A9">
            <w:pPr>
              <w:spacing w:line="200" w:lineRule="atLeast"/>
              <w:jc w:val="distribute"/>
              <w:rPr>
                <w:rFonts w:ascii="Times New Roman" w:eastAsia="楷体_GB2312" w:hAnsi="Times New Roman" w:cs="Times New Roman"/>
                <w:b/>
                <w:sz w:val="30"/>
                <w:szCs w:val="30"/>
              </w:rPr>
            </w:pPr>
            <w:r>
              <w:rPr>
                <w:rFonts w:ascii="Times New Roman" w:eastAsia="楷体_GB2312" w:hAnsi="Times New Roman" w:cs="Times New Roman"/>
                <w:b/>
                <w:sz w:val="30"/>
                <w:szCs w:val="30"/>
              </w:rPr>
              <w:t>学位授予单位</w:t>
            </w:r>
          </w:p>
        </w:tc>
        <w:tc>
          <w:tcPr>
            <w:tcW w:w="2880" w:type="dxa"/>
            <w:tcBorders>
              <w:bottom w:val="single" w:sz="4" w:space="0" w:color="auto"/>
            </w:tcBorders>
            <w:vAlign w:val="center"/>
          </w:tcPr>
          <w:p w14:paraId="46069151" w14:textId="77777777" w:rsidR="00947794" w:rsidRDefault="00947794" w:rsidP="00A249A9">
            <w:pPr>
              <w:rPr>
                <w:rFonts w:ascii="Times New Roman" w:eastAsia="楷体_GB2312" w:hAnsi="Times New Roman" w:cs="Times New Roman"/>
                <w:b/>
                <w:sz w:val="30"/>
                <w:szCs w:val="30"/>
              </w:rPr>
            </w:pPr>
            <w:r>
              <w:rPr>
                <w:rFonts w:ascii="Times New Roman" w:eastAsia="楷体_GB2312" w:hAnsi="Times New Roman" w:cs="Times New Roman"/>
                <w:b/>
                <w:sz w:val="30"/>
                <w:szCs w:val="30"/>
              </w:rPr>
              <w:t>名称：</w:t>
            </w:r>
          </w:p>
        </w:tc>
      </w:tr>
      <w:tr w:rsidR="00947794" w14:paraId="38D6BD91" w14:textId="77777777" w:rsidTr="00A249A9">
        <w:tc>
          <w:tcPr>
            <w:tcW w:w="2160" w:type="dxa"/>
            <w:vMerge/>
          </w:tcPr>
          <w:p w14:paraId="2E82E6A2" w14:textId="77777777" w:rsidR="00947794" w:rsidRDefault="00947794" w:rsidP="00A249A9">
            <w:pPr>
              <w:jc w:val="center"/>
              <w:rPr>
                <w:rFonts w:ascii="Times New Roman" w:eastAsia="楷体_GB2312" w:hAnsi="Times New Roman" w:cs="Times New Roman"/>
                <w:b/>
                <w:sz w:val="30"/>
                <w:szCs w:val="30"/>
              </w:rPr>
            </w:pPr>
          </w:p>
        </w:tc>
        <w:tc>
          <w:tcPr>
            <w:tcW w:w="2880" w:type="dxa"/>
            <w:tcBorders>
              <w:top w:val="single" w:sz="4" w:space="0" w:color="auto"/>
            </w:tcBorders>
            <w:vAlign w:val="center"/>
          </w:tcPr>
          <w:p w14:paraId="6ED6931D" w14:textId="77777777" w:rsidR="00947794" w:rsidRDefault="00947794" w:rsidP="00A249A9">
            <w:pPr>
              <w:rPr>
                <w:rFonts w:ascii="Times New Roman" w:eastAsia="楷体_GB2312" w:hAnsi="Times New Roman" w:cs="Times New Roman"/>
                <w:b/>
                <w:sz w:val="30"/>
                <w:szCs w:val="30"/>
              </w:rPr>
            </w:pPr>
            <w:r>
              <w:rPr>
                <w:rFonts w:ascii="Times New Roman" w:eastAsia="楷体_GB2312" w:hAnsi="Times New Roman" w:cs="Times New Roman"/>
                <w:b/>
                <w:sz w:val="30"/>
                <w:szCs w:val="30"/>
              </w:rPr>
              <w:t>代码：</w:t>
            </w:r>
          </w:p>
        </w:tc>
      </w:tr>
    </w:tbl>
    <w:p w14:paraId="21332B16" w14:textId="77777777" w:rsidR="00947794" w:rsidRDefault="00947794" w:rsidP="00947794">
      <w:pPr>
        <w:spacing w:line="720" w:lineRule="auto"/>
        <w:jc w:val="center"/>
        <w:rPr>
          <w:rFonts w:ascii="Times New Roman" w:eastAsia="楷体_GB2312" w:hAnsi="Times New Roman" w:cs="Times New Roman"/>
          <w:b/>
          <w:sz w:val="30"/>
          <w:szCs w:val="30"/>
        </w:rPr>
      </w:pPr>
    </w:p>
    <w:tbl>
      <w:tblPr>
        <w:tblStyle w:val="a7"/>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947794" w14:paraId="4CDAAEB1" w14:textId="77777777" w:rsidTr="00A249A9">
        <w:tc>
          <w:tcPr>
            <w:tcW w:w="2160" w:type="dxa"/>
            <w:vMerge w:val="restart"/>
            <w:vAlign w:val="center"/>
          </w:tcPr>
          <w:p w14:paraId="3D4C8C69" w14:textId="58145326" w:rsidR="00947794" w:rsidRDefault="00947794" w:rsidP="00D81487">
            <w:pPr>
              <w:jc w:val="distribute"/>
              <w:rPr>
                <w:rFonts w:ascii="Times New Roman" w:eastAsia="楷体_GB2312" w:hAnsi="Times New Roman" w:cs="Times New Roman"/>
                <w:b/>
                <w:sz w:val="30"/>
                <w:szCs w:val="30"/>
              </w:rPr>
            </w:pPr>
            <w:r>
              <w:rPr>
                <w:rFonts w:ascii="Times New Roman" w:eastAsia="楷体_GB2312" w:hAnsi="Times New Roman" w:cs="Times New Roman"/>
                <w:b/>
                <w:sz w:val="30"/>
                <w:szCs w:val="30"/>
              </w:rPr>
              <w:t>授权</w:t>
            </w:r>
            <w:r w:rsidR="00D81487">
              <w:rPr>
                <w:rFonts w:ascii="Times New Roman" w:eastAsia="楷体_GB2312" w:hAnsi="Times New Roman" w:cs="Times New Roman" w:hint="eastAsia"/>
                <w:b/>
                <w:sz w:val="30"/>
                <w:szCs w:val="30"/>
              </w:rPr>
              <w:t>类别</w:t>
            </w:r>
          </w:p>
        </w:tc>
        <w:tc>
          <w:tcPr>
            <w:tcW w:w="2880" w:type="dxa"/>
            <w:tcBorders>
              <w:bottom w:val="single" w:sz="4" w:space="0" w:color="auto"/>
            </w:tcBorders>
            <w:vAlign w:val="center"/>
          </w:tcPr>
          <w:p w14:paraId="3CB37D4C" w14:textId="77777777" w:rsidR="00947794" w:rsidRDefault="00947794" w:rsidP="00A249A9">
            <w:pPr>
              <w:rPr>
                <w:rFonts w:ascii="Times New Roman" w:eastAsia="楷体_GB2312" w:hAnsi="Times New Roman" w:cs="Times New Roman"/>
                <w:b/>
                <w:sz w:val="30"/>
                <w:szCs w:val="30"/>
              </w:rPr>
            </w:pPr>
            <w:r>
              <w:rPr>
                <w:rFonts w:ascii="Times New Roman" w:eastAsia="楷体_GB2312" w:hAnsi="Times New Roman" w:cs="Times New Roman"/>
                <w:b/>
                <w:sz w:val="30"/>
                <w:szCs w:val="30"/>
              </w:rPr>
              <w:t>名称：</w:t>
            </w:r>
          </w:p>
        </w:tc>
      </w:tr>
      <w:tr w:rsidR="00947794" w14:paraId="280FCA3A" w14:textId="77777777" w:rsidTr="00A249A9">
        <w:tc>
          <w:tcPr>
            <w:tcW w:w="2160" w:type="dxa"/>
            <w:vMerge/>
          </w:tcPr>
          <w:p w14:paraId="7C6C8D38" w14:textId="77777777" w:rsidR="00947794" w:rsidRDefault="00947794" w:rsidP="00A249A9">
            <w:pPr>
              <w:jc w:val="center"/>
              <w:rPr>
                <w:rFonts w:ascii="Times New Roman" w:eastAsia="楷体_GB2312" w:hAnsi="Times New Roman" w:cs="Times New Roman"/>
                <w:b/>
                <w:sz w:val="30"/>
                <w:szCs w:val="30"/>
              </w:rPr>
            </w:pPr>
          </w:p>
        </w:tc>
        <w:tc>
          <w:tcPr>
            <w:tcW w:w="2880" w:type="dxa"/>
            <w:tcBorders>
              <w:top w:val="single" w:sz="4" w:space="0" w:color="auto"/>
            </w:tcBorders>
            <w:vAlign w:val="center"/>
          </w:tcPr>
          <w:p w14:paraId="6B72A423" w14:textId="77777777" w:rsidR="00947794" w:rsidRDefault="00947794" w:rsidP="00A249A9">
            <w:pPr>
              <w:rPr>
                <w:rFonts w:ascii="Times New Roman" w:eastAsia="楷体_GB2312" w:hAnsi="Times New Roman" w:cs="Times New Roman"/>
                <w:b/>
                <w:sz w:val="30"/>
                <w:szCs w:val="30"/>
              </w:rPr>
            </w:pPr>
            <w:r>
              <w:rPr>
                <w:rFonts w:ascii="Times New Roman" w:eastAsia="楷体_GB2312" w:hAnsi="Times New Roman" w:cs="Times New Roman"/>
                <w:b/>
                <w:sz w:val="30"/>
                <w:szCs w:val="30"/>
              </w:rPr>
              <w:t>代码：</w:t>
            </w:r>
          </w:p>
        </w:tc>
      </w:tr>
    </w:tbl>
    <w:p w14:paraId="00CDE220" w14:textId="77777777" w:rsidR="00947794" w:rsidRDefault="00947794" w:rsidP="00947794">
      <w:pPr>
        <w:spacing w:line="720" w:lineRule="auto"/>
        <w:jc w:val="center"/>
        <w:rPr>
          <w:rFonts w:ascii="Times New Roman" w:eastAsia="楷体_GB2312" w:hAnsi="Times New Roman" w:cs="Times New Roman"/>
          <w:b/>
          <w:sz w:val="30"/>
          <w:szCs w:val="30"/>
        </w:rPr>
      </w:pPr>
    </w:p>
    <w:tbl>
      <w:tblPr>
        <w:tblStyle w:val="a7"/>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947794" w14:paraId="1066D26B" w14:textId="77777777" w:rsidTr="00A249A9">
        <w:tc>
          <w:tcPr>
            <w:tcW w:w="2160" w:type="dxa"/>
            <w:vMerge w:val="restart"/>
            <w:vAlign w:val="center"/>
          </w:tcPr>
          <w:p w14:paraId="75688AF0" w14:textId="77777777" w:rsidR="00947794" w:rsidRDefault="00947794" w:rsidP="00A249A9">
            <w:pPr>
              <w:jc w:val="distribute"/>
              <w:rPr>
                <w:rFonts w:ascii="Times New Roman" w:eastAsia="楷体_GB2312" w:hAnsi="Times New Roman" w:cs="Times New Roman"/>
                <w:b/>
                <w:sz w:val="30"/>
                <w:szCs w:val="30"/>
              </w:rPr>
            </w:pPr>
            <w:r>
              <w:rPr>
                <w:rFonts w:ascii="Times New Roman" w:eastAsia="楷体_GB2312" w:hAnsi="Times New Roman" w:cs="Times New Roman"/>
                <w:b/>
                <w:sz w:val="30"/>
                <w:szCs w:val="30"/>
              </w:rPr>
              <w:t>授权级别</w:t>
            </w:r>
          </w:p>
        </w:tc>
        <w:tc>
          <w:tcPr>
            <w:tcW w:w="2880" w:type="dxa"/>
            <w:tcBorders>
              <w:bottom w:val="single" w:sz="4" w:space="0" w:color="auto"/>
            </w:tcBorders>
            <w:vAlign w:val="center"/>
          </w:tcPr>
          <w:p w14:paraId="46A70490" w14:textId="49A34EA0" w:rsidR="00947794" w:rsidRDefault="00695B6A" w:rsidP="00A249A9">
            <w:pPr>
              <w:rPr>
                <w:rFonts w:ascii="Times New Roman" w:eastAsia="楷体_GB2312" w:hAnsi="Times New Roman" w:cs="Times New Roman"/>
                <w:b/>
                <w:sz w:val="30"/>
                <w:szCs w:val="30"/>
              </w:rPr>
            </w:pP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博</w:t>
            </w: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士</w:t>
            </w:r>
          </w:p>
        </w:tc>
      </w:tr>
      <w:tr w:rsidR="00947794" w14:paraId="0E6953C9" w14:textId="77777777" w:rsidTr="00A249A9">
        <w:tc>
          <w:tcPr>
            <w:tcW w:w="2160" w:type="dxa"/>
            <w:vMerge/>
          </w:tcPr>
          <w:p w14:paraId="53A31EFF" w14:textId="77777777" w:rsidR="00947794" w:rsidRDefault="00947794" w:rsidP="00A249A9">
            <w:pPr>
              <w:jc w:val="center"/>
              <w:rPr>
                <w:rFonts w:ascii="Times New Roman" w:eastAsia="楷体_GB2312" w:hAnsi="Times New Roman" w:cs="Times New Roman"/>
                <w:b/>
                <w:sz w:val="30"/>
                <w:szCs w:val="30"/>
              </w:rPr>
            </w:pPr>
          </w:p>
        </w:tc>
        <w:tc>
          <w:tcPr>
            <w:tcW w:w="2880" w:type="dxa"/>
            <w:tcBorders>
              <w:top w:val="single" w:sz="4" w:space="0" w:color="auto"/>
            </w:tcBorders>
            <w:vAlign w:val="center"/>
          </w:tcPr>
          <w:p w14:paraId="33E90B75" w14:textId="26870086" w:rsidR="00947794" w:rsidRDefault="00695B6A" w:rsidP="00A249A9">
            <w:pPr>
              <w:rPr>
                <w:rFonts w:ascii="Times New Roman" w:eastAsia="楷体_GB2312" w:hAnsi="Times New Roman" w:cs="Times New Roman"/>
                <w:b/>
                <w:sz w:val="30"/>
                <w:szCs w:val="30"/>
              </w:rPr>
            </w:pP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硕</w:t>
            </w: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士</w:t>
            </w:r>
          </w:p>
        </w:tc>
      </w:tr>
    </w:tbl>
    <w:p w14:paraId="79BFF60C" w14:textId="77777777" w:rsidR="00947794" w:rsidRDefault="00947794">
      <w:pPr>
        <w:spacing w:line="560" w:lineRule="exact"/>
        <w:jc w:val="center"/>
        <w:textAlignment w:val="baseline"/>
        <w:rPr>
          <w:rStyle w:val="NormalCharacter"/>
          <w:rFonts w:ascii="Times New Roman" w:eastAsia="楷体_GB2312" w:hAnsi="Times New Roman"/>
          <w:b/>
          <w:szCs w:val="32"/>
        </w:rPr>
      </w:pPr>
    </w:p>
    <w:p w14:paraId="544F14C2" w14:textId="77777777" w:rsidR="00947794" w:rsidRDefault="00947794">
      <w:pPr>
        <w:spacing w:line="560" w:lineRule="exact"/>
        <w:jc w:val="center"/>
        <w:textAlignment w:val="baseline"/>
        <w:rPr>
          <w:rStyle w:val="NormalCharacter"/>
          <w:rFonts w:ascii="Times New Roman" w:eastAsia="楷体_GB2312" w:hAnsi="Times New Roman"/>
          <w:b/>
          <w:szCs w:val="32"/>
        </w:rPr>
      </w:pPr>
    </w:p>
    <w:p w14:paraId="6B85F392" w14:textId="77777777" w:rsidR="00D94DEB" w:rsidRDefault="0000504C">
      <w:pPr>
        <w:spacing w:line="560" w:lineRule="exact"/>
        <w:jc w:val="center"/>
        <w:textAlignment w:val="baseline"/>
        <w:rPr>
          <w:rStyle w:val="NormalCharacter"/>
          <w:rFonts w:ascii="黑体" w:eastAsia="黑体" w:hAnsi="黑体"/>
          <w:szCs w:val="32"/>
        </w:rPr>
        <w:sectPr w:rsidR="00D94DEB">
          <w:headerReference w:type="default" r:id="rId9"/>
          <w:footerReference w:type="default" r:id="rId10"/>
          <w:pgSz w:w="11906" w:h="16838"/>
          <w:pgMar w:top="1440" w:right="1800" w:bottom="1440" w:left="1800" w:header="851" w:footer="992" w:gutter="0"/>
          <w:pgNumType w:start="1"/>
          <w:cols w:space="425"/>
          <w:docGrid w:type="lines" w:linePitch="312"/>
        </w:sectPr>
      </w:pPr>
      <w:r>
        <w:rPr>
          <w:rStyle w:val="NormalCharacter"/>
          <w:rFonts w:ascii="Times New Roman" w:eastAsia="楷体_GB2312" w:hAnsi="Times New Roman"/>
          <w:b/>
          <w:szCs w:val="32"/>
        </w:rPr>
        <w:t>202</w:t>
      </w:r>
      <w:r>
        <w:rPr>
          <w:rStyle w:val="NormalCharacter"/>
          <w:rFonts w:ascii="Times New Roman" w:eastAsia="楷体_GB2312" w:hAnsi="Times New Roman" w:hint="eastAsia"/>
          <w:b/>
          <w:szCs w:val="32"/>
        </w:rPr>
        <w:t xml:space="preserve"> </w:t>
      </w:r>
      <w:r>
        <w:rPr>
          <w:rStyle w:val="NormalCharacter"/>
          <w:rFonts w:ascii="Times New Roman" w:eastAsia="楷体_GB2312" w:hAnsi="Times New Roman"/>
          <w:b/>
          <w:szCs w:val="32"/>
        </w:rPr>
        <w:t>年</w:t>
      </w:r>
      <w:r>
        <w:rPr>
          <w:rStyle w:val="NormalCharacter"/>
          <w:rFonts w:ascii="Times New Roman" w:eastAsia="楷体_GB2312" w:hAnsi="Times New Roman"/>
          <w:b/>
          <w:szCs w:val="32"/>
        </w:rPr>
        <w:t xml:space="preserve">  </w:t>
      </w:r>
      <w:r>
        <w:rPr>
          <w:rStyle w:val="NormalCharacter"/>
          <w:rFonts w:ascii="Times New Roman" w:eastAsia="楷体_GB2312" w:hAnsi="Times New Roman"/>
          <w:b/>
          <w:szCs w:val="32"/>
        </w:rPr>
        <w:t>月</w:t>
      </w:r>
      <w:r>
        <w:rPr>
          <w:rStyle w:val="NormalCharacter"/>
          <w:rFonts w:ascii="Times New Roman" w:eastAsia="楷体_GB2312" w:hAnsi="Times New Roman"/>
          <w:b/>
          <w:szCs w:val="32"/>
        </w:rPr>
        <w:t xml:space="preserve">  </w:t>
      </w:r>
      <w:r>
        <w:rPr>
          <w:rStyle w:val="NormalCharacter"/>
          <w:rFonts w:ascii="Times New Roman" w:eastAsia="楷体_GB2312" w:hAnsi="Times New Roman"/>
          <w:b/>
          <w:szCs w:val="32"/>
        </w:rPr>
        <w:t>日</w:t>
      </w:r>
    </w:p>
    <w:p w14:paraId="5131DEC1" w14:textId="0828356B" w:rsidR="007448E5" w:rsidRPr="007448E5" w:rsidRDefault="007448E5" w:rsidP="004B2EC1">
      <w:pPr>
        <w:widowControl/>
        <w:spacing w:afterLines="50" w:after="156" w:line="580" w:lineRule="exact"/>
        <w:jc w:val="center"/>
        <w:textAlignment w:val="baseline"/>
        <w:rPr>
          <w:rStyle w:val="NormalCharacter"/>
          <w:rFonts w:ascii="方正小标宋简体" w:eastAsia="方正小标宋简体" w:hAnsi="Times New Roman" w:cs="Times New Roman"/>
          <w:szCs w:val="32"/>
        </w:rPr>
      </w:pPr>
      <w:r>
        <w:rPr>
          <w:rStyle w:val="NormalCharacter"/>
          <w:rFonts w:ascii="方正小标宋简体" w:eastAsia="方正小标宋简体" w:hAnsi="Times New Roman" w:cs="Times New Roman" w:hint="eastAsia"/>
          <w:szCs w:val="32"/>
        </w:rPr>
        <w:lastRenderedPageBreak/>
        <w:t xml:space="preserve">编 写 </w:t>
      </w:r>
      <w:r w:rsidRPr="007448E5">
        <w:rPr>
          <w:rStyle w:val="NormalCharacter"/>
          <w:rFonts w:ascii="方正小标宋简体" w:eastAsia="方正小标宋简体" w:hAnsi="Times New Roman" w:cs="Times New Roman" w:hint="eastAsia"/>
          <w:szCs w:val="32"/>
        </w:rPr>
        <w:t>说</w:t>
      </w:r>
      <w:r>
        <w:rPr>
          <w:rStyle w:val="NormalCharacter"/>
          <w:rFonts w:ascii="方正小标宋简体" w:eastAsia="方正小标宋简体" w:hAnsi="Times New Roman" w:cs="Times New Roman" w:hint="eastAsia"/>
          <w:szCs w:val="32"/>
        </w:rPr>
        <w:t xml:space="preserve"> </w:t>
      </w:r>
      <w:r w:rsidRPr="007448E5">
        <w:rPr>
          <w:rStyle w:val="NormalCharacter"/>
          <w:rFonts w:ascii="方正小标宋简体" w:eastAsia="方正小标宋简体" w:hAnsi="Times New Roman" w:cs="Times New Roman" w:hint="eastAsia"/>
          <w:szCs w:val="32"/>
        </w:rPr>
        <w:t>明</w:t>
      </w:r>
    </w:p>
    <w:p w14:paraId="04BE067C" w14:textId="2A6FDE0E" w:rsidR="00DE00F9" w:rsidRPr="004B2EC1" w:rsidRDefault="007448E5" w:rsidP="004B2EC1">
      <w:pPr>
        <w:spacing w:beforeLines="100" w:before="312" w:line="580" w:lineRule="exact"/>
        <w:ind w:firstLineChars="200" w:firstLine="560"/>
        <w:rPr>
          <w:rFonts w:ascii="Times New Roman" w:eastAsia="仿宋_GB2312" w:hAnsi="Times New Roman" w:cs="Times New Roman"/>
          <w:sz w:val="28"/>
          <w:szCs w:val="28"/>
        </w:rPr>
      </w:pPr>
      <w:r w:rsidRPr="004B2EC1">
        <w:rPr>
          <w:rFonts w:ascii="Times New Roman" w:eastAsia="仿宋_GB2312" w:hAnsi="Times New Roman" w:cs="Times New Roman"/>
          <w:sz w:val="28"/>
          <w:szCs w:val="28"/>
        </w:rPr>
        <w:t>一、</w:t>
      </w:r>
      <w:r w:rsidR="00DE00F9" w:rsidRPr="004B2EC1">
        <w:rPr>
          <w:rFonts w:ascii="Times New Roman" w:eastAsia="仿宋_GB2312" w:hAnsi="Times New Roman" w:cs="Times New Roman" w:hint="eastAsia"/>
          <w:sz w:val="28"/>
          <w:szCs w:val="28"/>
        </w:rPr>
        <w:t>编写</w:t>
      </w:r>
      <w:r w:rsidRPr="004B2EC1">
        <w:rPr>
          <w:rFonts w:ascii="Times New Roman" w:eastAsia="仿宋_GB2312" w:hAnsi="Times New Roman" w:cs="Times New Roman"/>
          <w:sz w:val="28"/>
          <w:szCs w:val="28"/>
        </w:rPr>
        <w:t>本报告</w:t>
      </w:r>
      <w:r w:rsidR="00DE00F9" w:rsidRPr="004B2EC1">
        <w:rPr>
          <w:rFonts w:ascii="Times New Roman" w:eastAsia="仿宋_GB2312" w:hAnsi="Times New Roman" w:cs="Times New Roman" w:hint="eastAsia"/>
          <w:sz w:val="28"/>
          <w:szCs w:val="28"/>
        </w:rPr>
        <w:t>是自我评估的重要环节之一，贯穿自我评估全过程。</w:t>
      </w:r>
    </w:p>
    <w:p w14:paraId="4868ED9D" w14:textId="37870888" w:rsidR="00DE00F9" w:rsidRPr="004B2EC1" w:rsidRDefault="00DE00F9" w:rsidP="004B2EC1">
      <w:pPr>
        <w:spacing w:line="580" w:lineRule="exact"/>
        <w:ind w:firstLineChars="200" w:firstLine="560"/>
        <w:rPr>
          <w:rFonts w:ascii="Times New Roman" w:eastAsia="仿宋_GB2312" w:hAnsi="Times New Roman" w:cs="Times New Roman"/>
          <w:sz w:val="28"/>
          <w:szCs w:val="28"/>
        </w:rPr>
      </w:pPr>
      <w:r w:rsidRPr="004B2EC1">
        <w:rPr>
          <w:rFonts w:ascii="Times New Roman" w:eastAsia="仿宋_GB2312" w:hAnsi="Times New Roman" w:cs="Times New Roman"/>
          <w:sz w:val="28"/>
          <w:szCs w:val="28"/>
        </w:rPr>
        <w:t>二、本报告按学术学位授权点和专业学位授权点分别编写，同时获得博士、硕士学位授权的学科或专业学位类别，只编写一份报告。</w:t>
      </w:r>
    </w:p>
    <w:p w14:paraId="6FBF62D7" w14:textId="46C4592E" w:rsidR="00DE00F9" w:rsidRPr="004B2EC1" w:rsidRDefault="00DE00F9" w:rsidP="004B2EC1">
      <w:pPr>
        <w:spacing w:line="580" w:lineRule="exact"/>
        <w:ind w:firstLineChars="200" w:firstLine="560"/>
        <w:rPr>
          <w:rFonts w:ascii="Times New Roman" w:eastAsia="仿宋_GB2312" w:hAnsi="Times New Roman" w:cs="Times New Roman"/>
          <w:sz w:val="28"/>
          <w:szCs w:val="28"/>
        </w:rPr>
      </w:pPr>
      <w:r w:rsidRPr="004B2EC1">
        <w:rPr>
          <w:rFonts w:ascii="Times New Roman" w:eastAsia="仿宋_GB2312" w:hAnsi="Times New Roman" w:cs="Times New Roman" w:hint="eastAsia"/>
          <w:sz w:val="28"/>
          <w:szCs w:val="28"/>
        </w:rPr>
        <w:t>三、本报告于</w:t>
      </w:r>
      <w:r w:rsidRPr="004B2EC1">
        <w:rPr>
          <w:rFonts w:ascii="Times New Roman" w:eastAsia="仿宋_GB2312" w:hAnsi="Times New Roman" w:cs="Times New Roman" w:hint="eastAsia"/>
          <w:sz w:val="28"/>
          <w:szCs w:val="28"/>
        </w:rPr>
        <w:t>2022-2025</w:t>
      </w:r>
      <w:r w:rsidRPr="004B2EC1">
        <w:rPr>
          <w:rFonts w:ascii="Times New Roman" w:eastAsia="仿宋_GB2312" w:hAnsi="Times New Roman" w:cs="Times New Roman" w:hint="eastAsia"/>
          <w:sz w:val="28"/>
          <w:szCs w:val="28"/>
        </w:rPr>
        <w:t>年每年</w:t>
      </w:r>
      <w:r w:rsidRPr="004B2EC1">
        <w:rPr>
          <w:rFonts w:ascii="Times New Roman" w:eastAsia="仿宋_GB2312" w:hAnsi="Times New Roman" w:cs="Times New Roman" w:hint="eastAsia"/>
          <w:sz w:val="28"/>
          <w:szCs w:val="28"/>
        </w:rPr>
        <w:t>3</w:t>
      </w:r>
      <w:r w:rsidRPr="004B2EC1">
        <w:rPr>
          <w:rFonts w:ascii="Times New Roman" w:eastAsia="仿宋_GB2312" w:hAnsi="Times New Roman" w:cs="Times New Roman" w:hint="eastAsia"/>
          <w:sz w:val="28"/>
          <w:szCs w:val="28"/>
        </w:rPr>
        <w:t>月前完成，报送研究生院和学科建设办公室，统一脱密后在门户网站发布。</w:t>
      </w:r>
    </w:p>
    <w:p w14:paraId="7752F4CA" w14:textId="26162345" w:rsidR="007448E5" w:rsidRPr="004B2EC1" w:rsidRDefault="007448E5" w:rsidP="004B2EC1">
      <w:pPr>
        <w:spacing w:line="580" w:lineRule="exact"/>
        <w:ind w:firstLineChars="200" w:firstLine="568"/>
        <w:rPr>
          <w:rFonts w:ascii="Times New Roman" w:eastAsia="仿宋_GB2312" w:hAnsi="Times New Roman" w:cs="Times New Roman"/>
          <w:sz w:val="28"/>
          <w:szCs w:val="28"/>
        </w:rPr>
      </w:pPr>
      <w:r w:rsidRPr="004B2EC1">
        <w:rPr>
          <w:rFonts w:ascii="Times New Roman" w:eastAsia="仿宋_GB2312" w:hAnsi="Times New Roman" w:cs="Times New Roman"/>
          <w:spacing w:val="2"/>
          <w:sz w:val="28"/>
          <w:szCs w:val="28"/>
        </w:rPr>
        <w:t>四、本报告采取写实性描述，</w:t>
      </w:r>
      <w:r w:rsidR="00F72544" w:rsidRPr="004B2EC1">
        <w:rPr>
          <w:rFonts w:ascii="Times New Roman" w:eastAsia="仿宋_GB2312" w:hAnsi="Times New Roman" w:cs="Times New Roman" w:hint="eastAsia"/>
          <w:spacing w:val="2"/>
          <w:sz w:val="28"/>
          <w:szCs w:val="28"/>
        </w:rPr>
        <w:t>尽可能图文并茂</w:t>
      </w:r>
      <w:r w:rsidRPr="004B2EC1">
        <w:rPr>
          <w:rFonts w:ascii="Times New Roman" w:eastAsia="仿宋_GB2312" w:hAnsi="Times New Roman" w:cs="Times New Roman"/>
          <w:spacing w:val="2"/>
          <w:sz w:val="28"/>
          <w:szCs w:val="28"/>
        </w:rPr>
        <w:t>。报告中所描述的内容和数据应确属本学位点，必须真实、</w:t>
      </w:r>
      <w:r w:rsidRPr="004B2EC1">
        <w:rPr>
          <w:rFonts w:ascii="Times New Roman" w:eastAsia="仿宋_GB2312" w:hAnsi="Times New Roman" w:cs="Times New Roman"/>
          <w:sz w:val="28"/>
          <w:szCs w:val="28"/>
        </w:rPr>
        <w:t>准确，有据可查。</w:t>
      </w:r>
    </w:p>
    <w:p w14:paraId="4485DC66" w14:textId="649379B2" w:rsidR="007448E5" w:rsidRPr="004B2EC1" w:rsidRDefault="007448E5" w:rsidP="00D45F1B">
      <w:pPr>
        <w:spacing w:line="580" w:lineRule="exact"/>
        <w:ind w:firstLineChars="200" w:firstLine="560"/>
        <w:rPr>
          <w:rFonts w:ascii="Times New Roman" w:eastAsia="仿宋_GB2312" w:hAnsi="Times New Roman" w:cs="Times New Roman"/>
          <w:spacing w:val="2"/>
          <w:sz w:val="28"/>
          <w:szCs w:val="28"/>
        </w:rPr>
      </w:pPr>
      <w:r w:rsidRPr="004B2EC1">
        <w:rPr>
          <w:rFonts w:ascii="Times New Roman" w:eastAsia="仿宋_GB2312" w:hAnsi="Times New Roman" w:cs="Times New Roman"/>
          <w:sz w:val="28"/>
          <w:szCs w:val="28"/>
        </w:rPr>
        <w:t>五、本报告的</w:t>
      </w:r>
      <w:r w:rsidRPr="004B2EC1">
        <w:rPr>
          <w:rFonts w:ascii="Times New Roman" w:eastAsia="仿宋_GB2312" w:hAnsi="Times New Roman" w:cs="Times New Roman"/>
          <w:spacing w:val="2"/>
          <w:sz w:val="28"/>
          <w:szCs w:val="28"/>
        </w:rPr>
        <w:t>各项内容统计时间以</w:t>
      </w:r>
      <w:r w:rsidR="00F72544" w:rsidRPr="004B2EC1">
        <w:rPr>
          <w:rFonts w:ascii="Times New Roman" w:eastAsia="仿宋_GB2312" w:hAnsi="Times New Roman" w:cs="Times New Roman" w:hint="eastAsia"/>
          <w:spacing w:val="2"/>
          <w:sz w:val="28"/>
          <w:szCs w:val="28"/>
        </w:rPr>
        <w:t>自评阶段每年</w:t>
      </w:r>
      <w:r w:rsidRPr="004B2EC1">
        <w:rPr>
          <w:rFonts w:ascii="Times New Roman" w:eastAsia="仿宋_GB2312" w:hAnsi="Times New Roman" w:cs="Times New Roman" w:hint="eastAsia"/>
          <w:spacing w:val="2"/>
          <w:sz w:val="28"/>
          <w:szCs w:val="28"/>
        </w:rPr>
        <w:t>12</w:t>
      </w:r>
      <w:r w:rsidRPr="004B2EC1">
        <w:rPr>
          <w:rFonts w:ascii="Times New Roman" w:eastAsia="仿宋_GB2312" w:hAnsi="Times New Roman" w:cs="Times New Roman" w:hint="eastAsia"/>
          <w:spacing w:val="2"/>
          <w:sz w:val="28"/>
          <w:szCs w:val="28"/>
        </w:rPr>
        <w:t>月底</w:t>
      </w:r>
      <w:r w:rsidRPr="004B2EC1">
        <w:rPr>
          <w:rFonts w:ascii="Times New Roman" w:eastAsia="仿宋_GB2312" w:hAnsi="Times New Roman" w:cs="Times New Roman"/>
          <w:spacing w:val="2"/>
          <w:sz w:val="28"/>
          <w:szCs w:val="28"/>
        </w:rPr>
        <w:t>为截止时间。</w:t>
      </w:r>
    </w:p>
    <w:p w14:paraId="5E650800" w14:textId="77777777" w:rsidR="007448E5" w:rsidRPr="004B2EC1" w:rsidRDefault="007448E5" w:rsidP="00D45F1B">
      <w:pPr>
        <w:spacing w:line="580" w:lineRule="exact"/>
        <w:ind w:firstLineChars="200" w:firstLine="560"/>
        <w:rPr>
          <w:rFonts w:ascii="Times New Roman" w:eastAsia="仿宋_GB2312" w:hAnsi="Times New Roman" w:cs="Times New Roman"/>
          <w:sz w:val="28"/>
          <w:szCs w:val="28"/>
        </w:rPr>
      </w:pPr>
      <w:r w:rsidRPr="004B2EC1">
        <w:rPr>
          <w:rFonts w:ascii="Times New Roman" w:eastAsia="仿宋_GB2312" w:hAnsi="Times New Roman" w:cs="Times New Roman"/>
          <w:sz w:val="28"/>
          <w:szCs w:val="28"/>
        </w:rPr>
        <w:t>六、本报告所涉及的师资</w:t>
      </w:r>
      <w:r w:rsidRPr="004B2EC1">
        <w:rPr>
          <w:rFonts w:ascii="Times New Roman" w:eastAsia="仿宋_GB2312" w:hAnsi="Times New Roman" w:cs="Times New Roman" w:hint="eastAsia"/>
          <w:sz w:val="28"/>
          <w:szCs w:val="28"/>
        </w:rPr>
        <w:t>内容应区分</w:t>
      </w:r>
      <w:r w:rsidRPr="004B2EC1">
        <w:rPr>
          <w:rFonts w:ascii="Times New Roman" w:eastAsia="仿宋_GB2312" w:hAnsi="Times New Roman" w:cs="Times New Roman"/>
          <w:sz w:val="28"/>
          <w:szCs w:val="28"/>
        </w:rPr>
        <w:t>目前人事关系隶属本单位的专职人员</w:t>
      </w:r>
      <w:r w:rsidRPr="004B2EC1">
        <w:rPr>
          <w:rFonts w:ascii="Times New Roman" w:eastAsia="仿宋_GB2312" w:hAnsi="Times New Roman" w:cs="Times New Roman" w:hint="eastAsia"/>
          <w:sz w:val="28"/>
          <w:szCs w:val="28"/>
        </w:rPr>
        <w:t>和兼职导师</w:t>
      </w:r>
      <w:r w:rsidRPr="004B2EC1">
        <w:rPr>
          <w:rFonts w:ascii="Times New Roman" w:eastAsia="仿宋_GB2312" w:hAnsi="Times New Roman" w:cs="Times New Roman"/>
          <w:sz w:val="28"/>
          <w:szCs w:val="28"/>
        </w:rPr>
        <w:t>（同一人员原则上不得在不同学术学位点或不同专业学位点重复</w:t>
      </w:r>
      <w:r w:rsidRPr="004B2EC1">
        <w:rPr>
          <w:rFonts w:ascii="Times New Roman" w:eastAsia="仿宋_GB2312" w:hAnsi="Times New Roman" w:cs="Times New Roman" w:hint="eastAsia"/>
          <w:sz w:val="28"/>
          <w:szCs w:val="28"/>
        </w:rPr>
        <w:t>统计或</w:t>
      </w:r>
      <w:r w:rsidRPr="004B2EC1">
        <w:rPr>
          <w:rFonts w:ascii="Times New Roman" w:eastAsia="仿宋_GB2312" w:hAnsi="Times New Roman" w:cs="Times New Roman"/>
          <w:sz w:val="28"/>
          <w:szCs w:val="28"/>
        </w:rPr>
        <w:t>填写）。</w:t>
      </w:r>
    </w:p>
    <w:p w14:paraId="64F0C4C2" w14:textId="77777777" w:rsidR="007448E5" w:rsidRPr="004B2EC1" w:rsidRDefault="007448E5" w:rsidP="00D45F1B">
      <w:pPr>
        <w:spacing w:line="580" w:lineRule="exact"/>
        <w:ind w:firstLineChars="200" w:firstLine="560"/>
        <w:rPr>
          <w:rFonts w:ascii="Times New Roman" w:eastAsia="仿宋_GB2312" w:hAnsi="Times New Roman" w:cs="Times New Roman"/>
          <w:sz w:val="28"/>
          <w:szCs w:val="28"/>
        </w:rPr>
      </w:pPr>
      <w:r w:rsidRPr="004B2EC1">
        <w:rPr>
          <w:rFonts w:ascii="Times New Roman" w:eastAsia="仿宋_GB2312" w:hAnsi="Times New Roman" w:cs="Times New Roman"/>
          <w:sz w:val="28"/>
          <w:szCs w:val="28"/>
        </w:rPr>
        <w:t>七、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14:paraId="46D6DC53" w14:textId="6ECE1EB2" w:rsidR="006476B2" w:rsidRDefault="007448E5" w:rsidP="00D45F1B">
      <w:pPr>
        <w:widowControl/>
        <w:shd w:val="clear" w:color="auto" w:fill="FFFFFF"/>
        <w:spacing w:line="580" w:lineRule="exact"/>
        <w:ind w:firstLineChars="200" w:firstLine="560"/>
        <w:jc w:val="left"/>
        <w:outlineLvl w:val="0"/>
        <w:rPr>
          <w:rFonts w:ascii="Times New Roman" w:eastAsia="仿宋_GB2312" w:hAnsi="Times New Roman" w:cs="Times New Roman"/>
          <w:spacing w:val="2"/>
          <w:sz w:val="28"/>
          <w:szCs w:val="28"/>
        </w:rPr>
        <w:sectPr w:rsidR="006476B2" w:rsidSect="004B2EC1">
          <w:footerReference w:type="default" r:id="rId11"/>
          <w:pgSz w:w="11906" w:h="16838"/>
          <w:pgMar w:top="1701" w:right="1474" w:bottom="1418" w:left="1474" w:header="851" w:footer="992" w:gutter="0"/>
          <w:pgNumType w:start="1"/>
          <w:cols w:space="425"/>
          <w:docGrid w:type="lines" w:linePitch="312"/>
        </w:sectPr>
      </w:pPr>
      <w:r w:rsidRPr="004B2EC1">
        <w:rPr>
          <w:rFonts w:ascii="Times New Roman" w:eastAsia="仿宋_GB2312" w:hAnsi="Times New Roman" w:cs="Times New Roman"/>
          <w:sz w:val="28"/>
          <w:szCs w:val="28"/>
        </w:rPr>
        <w:t>八、</w:t>
      </w:r>
      <w:r w:rsidR="00F72544" w:rsidRPr="004B2EC1">
        <w:rPr>
          <w:rFonts w:ascii="Times New Roman" w:eastAsia="仿宋_GB2312" w:hAnsi="Times New Roman" w:cs="Times New Roman" w:hint="eastAsia"/>
          <w:sz w:val="28"/>
          <w:szCs w:val="28"/>
        </w:rPr>
        <w:t>本</w:t>
      </w:r>
      <w:r w:rsidR="00B36E51" w:rsidRPr="004B2EC1">
        <w:rPr>
          <w:rFonts w:ascii="Times New Roman" w:eastAsia="仿宋_GB2312" w:hAnsi="Times New Roman" w:cs="Times New Roman" w:hint="eastAsia"/>
          <w:sz w:val="28"/>
          <w:szCs w:val="28"/>
        </w:rPr>
        <w:t>提纲</w:t>
      </w:r>
      <w:r w:rsidR="00B55641" w:rsidRPr="004B2EC1">
        <w:rPr>
          <w:rFonts w:ascii="Times New Roman" w:eastAsia="仿宋_GB2312" w:hAnsi="Times New Roman" w:cs="Times New Roman" w:hint="eastAsia"/>
          <w:sz w:val="28"/>
          <w:szCs w:val="28"/>
        </w:rPr>
        <w:t>为建议提纲，</w:t>
      </w:r>
      <w:r w:rsidR="00B36E51" w:rsidRPr="004B2EC1">
        <w:rPr>
          <w:rFonts w:ascii="Times New Roman" w:eastAsia="仿宋_GB2312" w:hAnsi="Times New Roman" w:cs="Times New Roman" w:hint="eastAsia"/>
          <w:sz w:val="28"/>
          <w:szCs w:val="28"/>
        </w:rPr>
        <w:t>仅供参考，</w:t>
      </w:r>
      <w:r w:rsidR="00F72544" w:rsidRPr="004B2EC1">
        <w:rPr>
          <w:rFonts w:ascii="Times New Roman" w:eastAsia="仿宋_GB2312" w:hAnsi="Times New Roman" w:cs="Times New Roman"/>
          <w:spacing w:val="2"/>
          <w:sz w:val="28"/>
          <w:szCs w:val="28"/>
        </w:rPr>
        <w:t>各项内容</w:t>
      </w:r>
      <w:r w:rsidR="00F72544" w:rsidRPr="004B2EC1">
        <w:rPr>
          <w:rFonts w:ascii="Times New Roman" w:eastAsia="仿宋_GB2312" w:hAnsi="Times New Roman" w:cs="Times New Roman" w:hint="eastAsia"/>
          <w:spacing w:val="2"/>
          <w:sz w:val="28"/>
          <w:szCs w:val="28"/>
        </w:rPr>
        <w:t>根据</w:t>
      </w:r>
      <w:r w:rsidR="00F72544" w:rsidRPr="004B2EC1">
        <w:rPr>
          <w:rFonts w:ascii="Times New Roman" w:eastAsia="仿宋_GB2312" w:hAnsi="Times New Roman" w:cs="Times New Roman" w:hint="eastAsia"/>
          <w:sz w:val="28"/>
          <w:szCs w:val="28"/>
        </w:rPr>
        <w:t>《国务院学位委员会</w:t>
      </w:r>
      <w:r w:rsidR="00F72544" w:rsidRPr="004B2EC1">
        <w:rPr>
          <w:rFonts w:ascii="Times New Roman" w:eastAsia="仿宋_GB2312" w:hAnsi="Times New Roman" w:cs="Times New Roman" w:hint="eastAsia"/>
          <w:sz w:val="28"/>
          <w:szCs w:val="28"/>
        </w:rPr>
        <w:t xml:space="preserve"> </w:t>
      </w:r>
      <w:r w:rsidR="00F72544" w:rsidRPr="004B2EC1">
        <w:rPr>
          <w:rFonts w:ascii="Times New Roman" w:eastAsia="仿宋_GB2312" w:hAnsi="Times New Roman" w:cs="Times New Roman" w:hint="eastAsia"/>
          <w:sz w:val="28"/>
          <w:szCs w:val="28"/>
        </w:rPr>
        <w:t>教育部关于开展</w:t>
      </w:r>
      <w:r w:rsidR="00F72544" w:rsidRPr="004B2EC1">
        <w:rPr>
          <w:rFonts w:ascii="Times New Roman" w:eastAsia="仿宋_GB2312" w:hAnsi="Times New Roman" w:cs="Times New Roman" w:hint="eastAsia"/>
          <w:sz w:val="28"/>
          <w:szCs w:val="28"/>
        </w:rPr>
        <w:t>2020</w:t>
      </w:r>
      <w:r w:rsidR="008B6B87" w:rsidRPr="004B2EC1">
        <w:rPr>
          <w:rFonts w:ascii="Times New Roman" w:eastAsia="仿宋_GB2312" w:hAnsi="Times New Roman" w:cs="Times New Roman" w:hint="eastAsia"/>
          <w:sz w:val="28"/>
          <w:szCs w:val="28"/>
        </w:rPr>
        <w:t>-</w:t>
      </w:r>
      <w:r w:rsidR="00F72544" w:rsidRPr="004B2EC1">
        <w:rPr>
          <w:rFonts w:ascii="Times New Roman" w:eastAsia="仿宋_GB2312" w:hAnsi="Times New Roman" w:cs="Times New Roman" w:hint="eastAsia"/>
          <w:sz w:val="28"/>
          <w:szCs w:val="28"/>
        </w:rPr>
        <w:t>2025</w:t>
      </w:r>
      <w:r w:rsidR="00F72544" w:rsidRPr="004B2EC1">
        <w:rPr>
          <w:rFonts w:ascii="Times New Roman" w:eastAsia="仿宋_GB2312" w:hAnsi="Times New Roman" w:cs="Times New Roman" w:hint="eastAsia"/>
          <w:sz w:val="28"/>
          <w:szCs w:val="28"/>
        </w:rPr>
        <w:t>年学位授权点周期性合格评估工作的通知（学位〔</w:t>
      </w:r>
      <w:r w:rsidR="00F72544" w:rsidRPr="004B2EC1">
        <w:rPr>
          <w:rFonts w:ascii="Times New Roman" w:eastAsia="仿宋_GB2312" w:hAnsi="Times New Roman" w:cs="Times New Roman" w:hint="eastAsia"/>
          <w:sz w:val="28"/>
          <w:szCs w:val="28"/>
        </w:rPr>
        <w:t>2020</w:t>
      </w:r>
      <w:r w:rsidR="00F72544" w:rsidRPr="004B2EC1">
        <w:rPr>
          <w:rFonts w:ascii="Times New Roman" w:eastAsia="仿宋_GB2312" w:hAnsi="Times New Roman" w:cs="Times New Roman" w:hint="eastAsia"/>
          <w:sz w:val="28"/>
          <w:szCs w:val="28"/>
        </w:rPr>
        <w:t>〕</w:t>
      </w:r>
      <w:r w:rsidR="00F72544" w:rsidRPr="004B2EC1">
        <w:rPr>
          <w:rFonts w:ascii="Times New Roman" w:eastAsia="仿宋_GB2312" w:hAnsi="Times New Roman" w:cs="Times New Roman" w:hint="eastAsia"/>
          <w:sz w:val="28"/>
          <w:szCs w:val="28"/>
        </w:rPr>
        <w:t>26</w:t>
      </w:r>
      <w:r w:rsidR="00F72544" w:rsidRPr="004B2EC1">
        <w:rPr>
          <w:rFonts w:ascii="Times New Roman" w:eastAsia="仿宋_GB2312" w:hAnsi="Times New Roman" w:cs="Times New Roman" w:hint="eastAsia"/>
          <w:sz w:val="28"/>
          <w:szCs w:val="28"/>
        </w:rPr>
        <w:t>号）</w:t>
      </w:r>
      <w:r w:rsidR="00F72544" w:rsidRPr="004B2EC1">
        <w:rPr>
          <w:rFonts w:ascii="Times New Roman" w:eastAsia="仿宋_GB2312" w:hAnsi="Times New Roman" w:cs="Times New Roman" w:hint="eastAsia"/>
          <w:spacing w:val="2"/>
          <w:sz w:val="28"/>
          <w:szCs w:val="28"/>
        </w:rPr>
        <w:t>》等上级部门文件要求编写，各学位点可根据自身建设情况进行修改</w:t>
      </w:r>
      <w:r w:rsidR="00B36E51" w:rsidRPr="004B2EC1">
        <w:rPr>
          <w:rFonts w:ascii="Times New Roman" w:eastAsia="仿宋_GB2312" w:hAnsi="Times New Roman" w:cs="Times New Roman" w:hint="eastAsia"/>
          <w:spacing w:val="2"/>
          <w:sz w:val="28"/>
          <w:szCs w:val="28"/>
        </w:rPr>
        <w:t>，鼓励编写体现学科特色的报告。</w:t>
      </w:r>
    </w:p>
    <w:p w14:paraId="0CDE1DAE" w14:textId="20983F4C" w:rsidR="00D94DEB" w:rsidRPr="004B17DD" w:rsidRDefault="009B77C2" w:rsidP="00F71466">
      <w:pPr>
        <w:widowControl/>
        <w:spacing w:line="580" w:lineRule="exact"/>
        <w:textAlignment w:val="baseline"/>
        <w:rPr>
          <w:rStyle w:val="NormalCharacter"/>
          <w:rFonts w:ascii="Times New Roman" w:eastAsia="黑体" w:hAnsi="Times New Roman" w:cs="Times New Roman"/>
          <w:szCs w:val="32"/>
        </w:rPr>
      </w:pPr>
      <w:r>
        <w:rPr>
          <w:rStyle w:val="NormalCharacter"/>
          <w:rFonts w:ascii="Times New Roman" w:eastAsia="黑体" w:hAnsi="Times New Roman" w:cs="Times New Roman" w:hint="eastAsia"/>
          <w:szCs w:val="32"/>
        </w:rPr>
        <w:lastRenderedPageBreak/>
        <w:t>一、</w:t>
      </w:r>
      <w:r w:rsidR="0000504C" w:rsidRPr="004B17DD">
        <w:rPr>
          <w:rStyle w:val="NormalCharacter"/>
          <w:rFonts w:ascii="Times New Roman" w:eastAsia="黑体" w:hAnsi="Times New Roman" w:cs="Times New Roman"/>
          <w:szCs w:val="32"/>
        </w:rPr>
        <w:t>总体概况</w:t>
      </w:r>
    </w:p>
    <w:p w14:paraId="08667D3D" w14:textId="5602743C" w:rsidR="0022411D" w:rsidRDefault="009B77C2" w:rsidP="004B2EC1">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（一）</w:t>
      </w:r>
      <w:r w:rsidR="0000504C" w:rsidRPr="004B17DD">
        <w:rPr>
          <w:rStyle w:val="NormalCharacter"/>
          <w:rFonts w:ascii="Times New Roman" w:eastAsia="楷体_GB2312" w:hAnsi="Times New Roman" w:cs="Times New Roman"/>
          <w:b/>
          <w:color w:val="auto"/>
          <w:szCs w:val="32"/>
        </w:rPr>
        <w:t>学位授权点基本情况</w:t>
      </w:r>
    </w:p>
    <w:p w14:paraId="32E2E19F" w14:textId="533CC7D9" w:rsidR="00076549" w:rsidRPr="00076549" w:rsidRDefault="00076549" w:rsidP="004B2EC1">
      <w:pPr>
        <w:spacing w:line="580" w:lineRule="exact"/>
        <w:ind w:firstLineChars="200" w:firstLine="640"/>
      </w:pPr>
      <w:r>
        <w:rPr>
          <w:rFonts w:hint="eastAsia"/>
        </w:rPr>
        <w:t>【</w:t>
      </w:r>
      <w:r w:rsidRPr="001A1F5A">
        <w:rPr>
          <w:rFonts w:ascii="仿宋_GB2312" w:eastAsia="仿宋_GB2312" w:hint="eastAsia"/>
        </w:rPr>
        <w:t>……</w:t>
      </w:r>
      <w:r>
        <w:rPr>
          <w:rFonts w:hint="eastAsia"/>
        </w:rPr>
        <w:t>】</w:t>
      </w:r>
    </w:p>
    <w:p w14:paraId="080DEF15" w14:textId="343068BC" w:rsidR="0022411D" w:rsidRDefault="009B77C2" w:rsidP="004B2EC1">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（二）</w:t>
      </w:r>
      <w:r w:rsidR="004C00EB" w:rsidRPr="004B17DD">
        <w:rPr>
          <w:rStyle w:val="NormalCharacter"/>
          <w:rFonts w:ascii="Times New Roman" w:eastAsia="楷体_GB2312" w:hAnsi="Times New Roman" w:cs="Times New Roman"/>
          <w:b/>
          <w:color w:val="auto"/>
          <w:szCs w:val="32"/>
        </w:rPr>
        <w:t>培养目标与培养方向</w:t>
      </w:r>
    </w:p>
    <w:p w14:paraId="0446B4A0" w14:textId="77777777" w:rsidR="001A1F5A" w:rsidRPr="00076549" w:rsidRDefault="001A1F5A" w:rsidP="004B2EC1">
      <w:pPr>
        <w:spacing w:line="580" w:lineRule="exact"/>
        <w:ind w:firstLineChars="200" w:firstLine="640"/>
      </w:pPr>
      <w:r>
        <w:rPr>
          <w:rFonts w:hint="eastAsia"/>
        </w:rPr>
        <w:t>【</w:t>
      </w:r>
      <w:r w:rsidRPr="001A1F5A">
        <w:rPr>
          <w:rFonts w:ascii="仿宋_GB2312" w:eastAsia="仿宋_GB2312" w:hint="eastAsia"/>
        </w:rPr>
        <w:t>……</w:t>
      </w:r>
      <w:r>
        <w:rPr>
          <w:rFonts w:hint="eastAsia"/>
        </w:rPr>
        <w:t>】</w:t>
      </w:r>
    </w:p>
    <w:p w14:paraId="3033ADD5" w14:textId="0F7F98A1" w:rsidR="00AB6DF5" w:rsidRDefault="009B77C2" w:rsidP="004B2EC1">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（三）</w:t>
      </w:r>
      <w:r w:rsidR="00AB6DF5">
        <w:rPr>
          <w:rStyle w:val="NormalCharacter"/>
          <w:rFonts w:ascii="Times New Roman" w:eastAsia="楷体_GB2312" w:hAnsi="Times New Roman" w:cs="Times New Roman" w:hint="eastAsia"/>
          <w:b/>
          <w:color w:val="auto"/>
          <w:szCs w:val="32"/>
        </w:rPr>
        <w:t>人才培养情况</w:t>
      </w:r>
    </w:p>
    <w:p w14:paraId="3C64CD53" w14:textId="4409B685" w:rsidR="00AB6DF5" w:rsidRPr="00AB6DF5" w:rsidRDefault="00076549" w:rsidP="004B2EC1">
      <w:pPr>
        <w:spacing w:line="580" w:lineRule="exact"/>
        <w:ind w:firstLineChars="200" w:firstLine="640"/>
        <w:rPr>
          <w:rFonts w:ascii="仿宋_GB2312" w:eastAsia="仿宋_GB2312" w:hAnsi="Times New Roman" w:cs="Times New Roman"/>
        </w:rPr>
      </w:pPr>
      <w:r>
        <w:rPr>
          <w:rFonts w:ascii="仿宋_GB2312" w:eastAsia="仿宋_GB2312" w:hint="eastAsia"/>
        </w:rPr>
        <w:t>【</w:t>
      </w:r>
      <w:r w:rsidRPr="00AB6DF5">
        <w:rPr>
          <w:rFonts w:ascii="仿宋_GB2312" w:eastAsia="仿宋_GB2312"/>
        </w:rPr>
        <w:t>研究生规模及结构</w:t>
      </w:r>
      <w:r>
        <w:rPr>
          <w:rFonts w:ascii="仿宋_GB2312" w:eastAsia="仿宋_GB2312" w:hint="eastAsia"/>
        </w:rPr>
        <w:t>（</w:t>
      </w:r>
      <w:r w:rsidR="003056B2" w:rsidRPr="003056B2">
        <w:rPr>
          <w:rFonts w:ascii="仿宋_GB2312" w:eastAsia="仿宋_GB2312" w:hint="eastAsia"/>
        </w:rPr>
        <w:t>研究生报考数量、录取比例、录取人数、生源结构情况</w:t>
      </w:r>
      <w:r>
        <w:rPr>
          <w:rFonts w:ascii="仿宋_GB2312" w:eastAsia="仿宋_GB2312" w:hint="eastAsia"/>
        </w:rPr>
        <w:t>，研究生在读和学位授予情况</w:t>
      </w:r>
      <w:r w:rsidR="00F40108">
        <w:rPr>
          <w:rFonts w:ascii="仿宋_GB2312" w:eastAsia="仿宋_GB2312" w:hint="eastAsia"/>
        </w:rPr>
        <w:t>,研究生分流淘汰情况</w:t>
      </w:r>
      <w:r>
        <w:rPr>
          <w:rFonts w:ascii="仿宋_GB2312" w:eastAsia="仿宋_GB2312" w:hint="eastAsia"/>
        </w:rPr>
        <w:t>）、就业发展（</w:t>
      </w:r>
      <w:r w:rsidRPr="00E50442">
        <w:rPr>
          <w:rFonts w:ascii="仿宋_GB2312" w:eastAsia="仿宋_GB2312" w:hint="eastAsia"/>
        </w:rPr>
        <w:t>毕业研究生的</w:t>
      </w:r>
      <w:r>
        <w:rPr>
          <w:rFonts w:ascii="仿宋_GB2312" w:eastAsia="仿宋_GB2312" w:hint="eastAsia"/>
        </w:rPr>
        <w:t>就业率、就业去向分析，</w:t>
      </w:r>
      <w:r w:rsidR="00821B41" w:rsidRPr="00821B41">
        <w:rPr>
          <w:rFonts w:ascii="仿宋_GB2312" w:eastAsia="仿宋_GB2312"/>
        </w:rPr>
        <w:t>人才需求和就业状况报告发布</w:t>
      </w:r>
      <w:r w:rsidR="00821B41" w:rsidRPr="00821B41">
        <w:rPr>
          <w:rFonts w:ascii="仿宋_GB2312" w:eastAsia="仿宋_GB2312" w:hint="eastAsia"/>
        </w:rPr>
        <w:t>情况，</w:t>
      </w:r>
      <w:r>
        <w:rPr>
          <w:rFonts w:ascii="仿宋_GB2312" w:eastAsia="仿宋_GB2312" w:hint="eastAsia"/>
        </w:rPr>
        <w:t>用人单位意见反馈和毕业生发展质量调查情况）、</w:t>
      </w:r>
      <w:r w:rsidRPr="00AB6DF5">
        <w:rPr>
          <w:rFonts w:ascii="仿宋_GB2312" w:eastAsia="仿宋_GB2312" w:hint="eastAsia"/>
        </w:rPr>
        <w:t>课程</w:t>
      </w:r>
      <w:r w:rsidR="002F5007">
        <w:rPr>
          <w:rFonts w:ascii="仿宋_GB2312" w:eastAsia="仿宋_GB2312" w:hint="eastAsia"/>
        </w:rPr>
        <w:t>教学、案例教学、实践</w:t>
      </w:r>
      <w:r w:rsidRPr="00AB6DF5">
        <w:rPr>
          <w:rFonts w:ascii="仿宋_GB2312" w:eastAsia="仿宋_GB2312" w:hint="eastAsia"/>
        </w:rPr>
        <w:t>教学</w:t>
      </w:r>
      <w:r>
        <w:rPr>
          <w:rFonts w:ascii="仿宋_GB2312" w:eastAsia="仿宋_GB2312" w:hint="eastAsia"/>
        </w:rPr>
        <w:t>、</w:t>
      </w:r>
      <w:r w:rsidR="002F5007" w:rsidRPr="004B2EC1">
        <w:rPr>
          <w:rFonts w:ascii="仿宋_GB2312" w:eastAsia="仿宋_GB2312" w:hint="eastAsia"/>
        </w:rPr>
        <w:t>研究生联合培养基地建设</w:t>
      </w:r>
      <w:r w:rsidR="002F5007">
        <w:rPr>
          <w:rFonts w:ascii="仿宋_GB2312" w:eastAsia="仿宋_GB2312" w:hint="eastAsia"/>
        </w:rPr>
        <w:t>和学术交流、研究生代表性成果</w:t>
      </w:r>
      <w:r>
        <w:rPr>
          <w:rFonts w:ascii="仿宋_GB2312" w:eastAsia="仿宋_GB2312" w:hint="eastAsia"/>
        </w:rPr>
        <w:t>等情况。】</w:t>
      </w:r>
    </w:p>
    <w:p w14:paraId="4F5F1CB3" w14:textId="0FB9C20C" w:rsidR="0022411D" w:rsidRDefault="009B77C2" w:rsidP="004B2EC1">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（四）</w:t>
      </w:r>
      <w:r w:rsidR="0022411D">
        <w:rPr>
          <w:rStyle w:val="NormalCharacter"/>
          <w:rFonts w:ascii="Times New Roman" w:eastAsia="楷体_GB2312" w:hAnsi="Times New Roman" w:cs="Times New Roman" w:hint="eastAsia"/>
          <w:b/>
          <w:color w:val="auto"/>
          <w:szCs w:val="32"/>
        </w:rPr>
        <w:t>师资队伍</w:t>
      </w:r>
      <w:r w:rsidR="009E2230">
        <w:rPr>
          <w:rStyle w:val="NormalCharacter"/>
          <w:rFonts w:ascii="Times New Roman" w:eastAsia="楷体_GB2312" w:hAnsi="Times New Roman" w:cs="Times New Roman" w:hint="eastAsia"/>
          <w:b/>
          <w:color w:val="auto"/>
          <w:szCs w:val="32"/>
        </w:rPr>
        <w:t>情况</w:t>
      </w:r>
    </w:p>
    <w:p w14:paraId="6F451BAD" w14:textId="5F2186CA" w:rsidR="009E2230" w:rsidRPr="009E2230" w:rsidRDefault="00076549" w:rsidP="004B2EC1">
      <w:pPr>
        <w:spacing w:line="580" w:lineRule="exact"/>
        <w:ind w:firstLineChars="200" w:firstLine="640"/>
        <w:rPr>
          <w:rFonts w:ascii="仿宋_GB2312" w:eastAsia="仿宋_GB2312"/>
        </w:rPr>
      </w:pPr>
      <w:r>
        <w:rPr>
          <w:rFonts w:ascii="仿宋_GB2312" w:eastAsia="仿宋_GB2312" w:hAnsi="Times New Roman" w:cs="Times New Roman" w:hint="eastAsia"/>
        </w:rPr>
        <w:t>【</w:t>
      </w:r>
      <w:r w:rsidR="009E2230">
        <w:rPr>
          <w:rFonts w:ascii="仿宋_GB2312" w:eastAsia="仿宋_GB2312" w:hAnsi="Times New Roman" w:cs="Times New Roman" w:hint="eastAsia"/>
        </w:rPr>
        <w:t>专任</w:t>
      </w:r>
      <w:r w:rsidR="009E2230" w:rsidRPr="008B15D4">
        <w:rPr>
          <w:rFonts w:ascii="仿宋_GB2312" w:eastAsia="仿宋_GB2312" w:hint="eastAsia"/>
        </w:rPr>
        <w:t>教师队伍结构</w:t>
      </w:r>
      <w:r w:rsidR="003056B2">
        <w:rPr>
          <w:rFonts w:ascii="仿宋_GB2312" w:eastAsia="仿宋_GB2312" w:hint="eastAsia"/>
        </w:rPr>
        <w:t>，</w:t>
      </w:r>
      <w:r w:rsidR="003056B2" w:rsidRPr="003056B2">
        <w:rPr>
          <w:rFonts w:ascii="仿宋_GB2312" w:eastAsia="仿宋_GB2312" w:hint="eastAsia"/>
        </w:rPr>
        <w:t>包括专任教师及行业教师情况</w:t>
      </w:r>
      <w:r w:rsidR="003056B2">
        <w:rPr>
          <w:rFonts w:ascii="仿宋_GB2312" w:eastAsia="仿宋_GB2312" w:hint="eastAsia"/>
        </w:rPr>
        <w:t>，</w:t>
      </w:r>
      <w:r w:rsidR="009E2230" w:rsidRPr="008B15D4">
        <w:rPr>
          <w:rFonts w:ascii="仿宋_GB2312" w:eastAsia="仿宋_GB2312" w:hint="eastAsia"/>
        </w:rPr>
        <w:t>研究生</w:t>
      </w:r>
      <w:r w:rsidR="0036545A">
        <w:rPr>
          <w:rFonts w:ascii="仿宋_GB2312" w:eastAsia="仿宋_GB2312" w:hint="eastAsia"/>
        </w:rPr>
        <w:t>双</w:t>
      </w:r>
      <w:r w:rsidR="009E2230" w:rsidRPr="008B15D4">
        <w:rPr>
          <w:rFonts w:ascii="仿宋_GB2312" w:eastAsia="仿宋_GB2312" w:hint="eastAsia"/>
        </w:rPr>
        <w:t>导师</w:t>
      </w:r>
      <w:r w:rsidR="009E2230" w:rsidRPr="009E2230">
        <w:rPr>
          <w:rFonts w:ascii="仿宋_GB2312" w:eastAsia="仿宋_GB2312" w:hint="eastAsia"/>
        </w:rPr>
        <w:t>总体规模和</w:t>
      </w:r>
      <w:r w:rsidR="009E2230" w:rsidRPr="008B15D4">
        <w:rPr>
          <w:rFonts w:ascii="仿宋_GB2312" w:eastAsia="仿宋_GB2312" w:hint="eastAsia"/>
        </w:rPr>
        <w:t>队伍结构</w:t>
      </w:r>
      <w:r w:rsidR="008B15D4" w:rsidRPr="008B15D4">
        <w:rPr>
          <w:rFonts w:ascii="仿宋_GB2312" w:eastAsia="仿宋_GB2312" w:hint="eastAsia"/>
        </w:rPr>
        <w:t>、</w:t>
      </w:r>
      <w:r w:rsidR="008B15D4" w:rsidRPr="008B15D4">
        <w:rPr>
          <w:rFonts w:ascii="仿宋_GB2312" w:eastAsia="仿宋_GB2312"/>
        </w:rPr>
        <w:t>合作交流</w:t>
      </w:r>
      <w:r w:rsidR="0081204C" w:rsidRPr="008B15D4">
        <w:rPr>
          <w:rFonts w:ascii="仿宋_GB2312" w:eastAsia="仿宋_GB2312" w:hint="eastAsia"/>
        </w:rPr>
        <w:t>等</w:t>
      </w:r>
      <w:r w:rsidR="009E2230" w:rsidRPr="008B15D4">
        <w:rPr>
          <w:rFonts w:ascii="仿宋_GB2312" w:eastAsia="仿宋_GB2312" w:hint="eastAsia"/>
        </w:rPr>
        <w:t>情况。</w:t>
      </w:r>
      <w:r>
        <w:rPr>
          <w:rFonts w:ascii="仿宋_GB2312" w:eastAsia="仿宋_GB2312" w:hint="eastAsia"/>
        </w:rPr>
        <w:t>】</w:t>
      </w:r>
    </w:p>
    <w:p w14:paraId="6DF381DA" w14:textId="6152CCBE" w:rsidR="0022411D" w:rsidRDefault="009B77C2" w:rsidP="004B2EC1">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（五）</w:t>
      </w:r>
      <w:r w:rsidR="0022411D">
        <w:rPr>
          <w:rStyle w:val="NormalCharacter"/>
          <w:rFonts w:ascii="Times New Roman" w:eastAsia="楷体_GB2312" w:hAnsi="Times New Roman" w:cs="Times New Roman" w:hint="eastAsia"/>
          <w:b/>
          <w:color w:val="auto"/>
          <w:szCs w:val="32"/>
        </w:rPr>
        <w:t>科学研究</w:t>
      </w:r>
      <w:r w:rsidR="00DD131B">
        <w:rPr>
          <w:rStyle w:val="NormalCharacter"/>
          <w:rFonts w:ascii="Times New Roman" w:eastAsia="楷体_GB2312" w:hAnsi="Times New Roman" w:cs="Times New Roman" w:hint="eastAsia"/>
          <w:b/>
          <w:color w:val="auto"/>
          <w:szCs w:val="32"/>
        </w:rPr>
        <w:t>情况</w:t>
      </w:r>
    </w:p>
    <w:p w14:paraId="0677916C" w14:textId="6E55C329" w:rsidR="009E2230" w:rsidRDefault="00076549" w:rsidP="004B2EC1">
      <w:pPr>
        <w:spacing w:line="580" w:lineRule="exact"/>
        <w:ind w:firstLineChars="200" w:firstLine="640"/>
        <w:rPr>
          <w:rFonts w:ascii="仿宋_GB2312" w:eastAsia="仿宋_GB2312" w:hAnsi="Times New Roman" w:cs="Times New Roman"/>
        </w:rPr>
      </w:pPr>
      <w:r>
        <w:rPr>
          <w:rFonts w:ascii="仿宋_GB2312" w:eastAsia="仿宋_GB2312" w:hAnsi="Times New Roman" w:cs="Times New Roman" w:hint="eastAsia"/>
        </w:rPr>
        <w:t>【</w:t>
      </w:r>
      <w:r w:rsidR="009E2230">
        <w:rPr>
          <w:rFonts w:ascii="仿宋_GB2312" w:eastAsia="仿宋_GB2312" w:hAnsi="Times New Roman" w:cs="Times New Roman" w:hint="eastAsia"/>
        </w:rPr>
        <w:t>主要</w:t>
      </w:r>
      <w:r w:rsidR="000A5640" w:rsidRPr="000A5640">
        <w:rPr>
          <w:rFonts w:ascii="仿宋_GB2312" w:eastAsia="仿宋_GB2312" w:hAnsi="Times New Roman" w:cs="Times New Roman" w:hint="eastAsia"/>
        </w:rPr>
        <w:t>应用性科研成果或科研项目</w:t>
      </w:r>
      <w:r w:rsidR="00F40108">
        <w:rPr>
          <w:rFonts w:ascii="仿宋_GB2312" w:eastAsia="仿宋_GB2312" w:hAnsi="Times New Roman" w:cs="Times New Roman" w:hint="eastAsia"/>
        </w:rPr>
        <w:t>与经费</w:t>
      </w:r>
      <w:r w:rsidR="009E2230">
        <w:rPr>
          <w:rFonts w:ascii="仿宋_GB2312" w:eastAsia="仿宋_GB2312" w:hAnsi="Times New Roman" w:cs="Times New Roman" w:hint="eastAsia"/>
        </w:rPr>
        <w:t>、</w:t>
      </w:r>
      <w:r w:rsidR="0081204C">
        <w:rPr>
          <w:rFonts w:ascii="仿宋_GB2312" w:eastAsia="仿宋_GB2312" w:hAnsi="Times New Roman" w:cs="Times New Roman" w:hint="eastAsia"/>
        </w:rPr>
        <w:t>科研获奖</w:t>
      </w:r>
      <w:r w:rsidR="009E2230">
        <w:rPr>
          <w:rFonts w:ascii="仿宋_GB2312" w:eastAsia="仿宋_GB2312" w:hAnsi="Times New Roman" w:cs="Times New Roman" w:hint="eastAsia"/>
        </w:rPr>
        <w:t>、</w:t>
      </w:r>
      <w:r w:rsidR="00DD67EC" w:rsidRPr="00DD67EC">
        <w:rPr>
          <w:rFonts w:ascii="仿宋_GB2312" w:eastAsia="仿宋_GB2312" w:hAnsi="Times New Roman" w:cs="Times New Roman" w:hint="eastAsia"/>
        </w:rPr>
        <w:t>研究生实践教学的软硬</w:t>
      </w:r>
      <w:r w:rsidR="00DD67EC" w:rsidRPr="004B2EC1">
        <w:rPr>
          <w:rFonts w:ascii="仿宋_GB2312" w:eastAsia="仿宋_GB2312" w:hAnsi="Times New Roman" w:cs="Times New Roman" w:hint="eastAsia"/>
        </w:rPr>
        <w:t>件设施、</w:t>
      </w:r>
      <w:r w:rsidR="00624470" w:rsidRPr="004B2EC1">
        <w:rPr>
          <w:rFonts w:ascii="仿宋_GB2312" w:eastAsia="仿宋_GB2312" w:hAnsi="Times New Roman" w:cs="Times New Roman" w:hint="eastAsia"/>
        </w:rPr>
        <w:t>实践</w:t>
      </w:r>
      <w:r w:rsidR="00DD67EC" w:rsidRPr="004B2EC1">
        <w:rPr>
          <w:rFonts w:ascii="仿宋_GB2312" w:eastAsia="仿宋_GB2312" w:hAnsi="Times New Roman" w:cs="Times New Roman" w:hint="eastAsia"/>
        </w:rPr>
        <w:t>基地、</w:t>
      </w:r>
      <w:r w:rsidR="008F69A6" w:rsidRPr="004B2EC1">
        <w:rPr>
          <w:rFonts w:ascii="仿宋_GB2312" w:eastAsia="仿宋_GB2312" w:hAnsi="Times New Roman" w:cs="Times New Roman" w:hint="eastAsia"/>
        </w:rPr>
        <w:t>专利</w:t>
      </w:r>
      <w:r w:rsidR="009E2230" w:rsidRPr="009E2230">
        <w:rPr>
          <w:rFonts w:ascii="仿宋_GB2312" w:eastAsia="仿宋_GB2312" w:hAnsi="Times New Roman" w:cs="Times New Roman"/>
        </w:rPr>
        <w:t>转化或应用</w:t>
      </w:r>
      <w:r w:rsidR="0081204C">
        <w:rPr>
          <w:rFonts w:ascii="仿宋_GB2312" w:eastAsia="仿宋_GB2312" w:hAnsi="Times New Roman" w:cs="Times New Roman" w:hint="eastAsia"/>
        </w:rPr>
        <w:t>等</w:t>
      </w:r>
      <w:r w:rsidR="009E2230">
        <w:rPr>
          <w:rFonts w:ascii="仿宋_GB2312" w:eastAsia="仿宋_GB2312" w:hAnsi="Times New Roman" w:cs="Times New Roman" w:hint="eastAsia"/>
        </w:rPr>
        <w:t>情况。</w:t>
      </w:r>
      <w:r>
        <w:rPr>
          <w:rFonts w:ascii="仿宋_GB2312" w:eastAsia="仿宋_GB2312" w:hAnsi="Times New Roman" w:cs="Times New Roman" w:hint="eastAsia"/>
        </w:rPr>
        <w:t>】</w:t>
      </w:r>
    </w:p>
    <w:p w14:paraId="2053A51C" w14:textId="2937E1C4" w:rsidR="002C2F9C" w:rsidRPr="002C2F9C" w:rsidRDefault="002C2F9C" w:rsidP="004B2EC1">
      <w:pPr>
        <w:pStyle w:val="3"/>
        <w:spacing w:line="580" w:lineRule="exact"/>
        <w:ind w:firstLine="643"/>
        <w:rPr>
          <w:rStyle w:val="NormalCharacter"/>
          <w:rFonts w:ascii="Times New Roman" w:eastAsia="楷体_GB2312" w:hAnsi="Times New Roman" w:cs="Times New Roman"/>
          <w:b/>
          <w:color w:val="auto"/>
          <w:szCs w:val="32"/>
        </w:rPr>
      </w:pPr>
      <w:r w:rsidRPr="002C2F9C">
        <w:rPr>
          <w:rStyle w:val="NormalCharacter"/>
          <w:rFonts w:ascii="Times New Roman" w:eastAsia="楷体_GB2312" w:hAnsi="Times New Roman" w:cs="Times New Roman" w:hint="eastAsia"/>
          <w:b/>
          <w:color w:val="auto"/>
          <w:szCs w:val="32"/>
        </w:rPr>
        <w:t>（六）服务贡献</w:t>
      </w:r>
    </w:p>
    <w:p w14:paraId="0263B52E" w14:textId="3265ECB2" w:rsidR="002C2F9C" w:rsidRPr="002C2F9C" w:rsidRDefault="00076549" w:rsidP="004B2EC1">
      <w:pPr>
        <w:widowControl/>
        <w:spacing w:line="580" w:lineRule="exact"/>
        <w:ind w:firstLineChars="200" w:firstLine="640"/>
        <w:textAlignment w:val="baseline"/>
        <w:rPr>
          <w:rFonts w:ascii="仿宋_GB2312" w:eastAsia="仿宋_GB2312" w:hAnsi="Times New Roman" w:cs="Times New Roman"/>
        </w:rPr>
      </w:pPr>
      <w:r>
        <w:rPr>
          <w:rFonts w:ascii="仿宋_GB2312" w:eastAsia="仿宋_GB2312" w:hAnsi="Times New Roman" w:cs="Times New Roman" w:hint="eastAsia"/>
        </w:rPr>
        <w:t>【</w:t>
      </w:r>
      <w:r w:rsidR="002C2F9C">
        <w:rPr>
          <w:rFonts w:ascii="仿宋_GB2312" w:eastAsia="仿宋_GB2312" w:hAnsi="Times New Roman" w:cs="Times New Roman" w:hint="eastAsia"/>
        </w:rPr>
        <w:t>服务国家和地区经济发展</w:t>
      </w:r>
      <w:r w:rsidR="002C2F9C" w:rsidRPr="002C2F9C">
        <w:rPr>
          <w:rFonts w:ascii="仿宋_GB2312" w:eastAsia="仿宋_GB2312" w:hAnsi="Times New Roman" w:cs="Times New Roman" w:hint="eastAsia"/>
        </w:rPr>
        <w:t>、繁荣和发展社会主义文化</w:t>
      </w:r>
      <w:r w:rsidR="002C2F9C">
        <w:rPr>
          <w:rFonts w:ascii="仿宋_GB2312" w:eastAsia="仿宋_GB2312" w:hAnsi="Times New Roman" w:cs="Times New Roman" w:hint="eastAsia"/>
        </w:rPr>
        <w:t>等</w:t>
      </w:r>
      <w:r w:rsidR="002C2F9C" w:rsidRPr="002C2F9C">
        <w:rPr>
          <w:rFonts w:ascii="仿宋_GB2312" w:eastAsia="仿宋_GB2312" w:hAnsi="Times New Roman" w:cs="Times New Roman" w:hint="eastAsia"/>
        </w:rPr>
        <w:t>情况</w:t>
      </w:r>
      <w:r w:rsidR="002C2F9C">
        <w:rPr>
          <w:rFonts w:ascii="仿宋_GB2312" w:eastAsia="仿宋_GB2312" w:hAnsi="Times New Roman" w:cs="Times New Roman" w:hint="eastAsia"/>
        </w:rPr>
        <w:t>。</w:t>
      </w:r>
      <w:r>
        <w:rPr>
          <w:rFonts w:ascii="仿宋_GB2312" w:eastAsia="仿宋_GB2312" w:hAnsi="Times New Roman" w:cs="Times New Roman" w:hint="eastAsia"/>
        </w:rPr>
        <w:t>】</w:t>
      </w:r>
    </w:p>
    <w:p w14:paraId="737758B5" w14:textId="462A4EFF" w:rsidR="00D94DEB" w:rsidRPr="004B17DD" w:rsidRDefault="00290D67" w:rsidP="00F71466">
      <w:pPr>
        <w:widowControl/>
        <w:spacing w:line="580" w:lineRule="exact"/>
        <w:textAlignment w:val="baseline"/>
        <w:rPr>
          <w:rStyle w:val="NormalCharacter"/>
          <w:rFonts w:ascii="Times New Roman" w:eastAsia="黑体" w:hAnsi="Times New Roman" w:cs="Times New Roman"/>
          <w:szCs w:val="32"/>
        </w:rPr>
      </w:pPr>
      <w:r>
        <w:rPr>
          <w:rStyle w:val="NormalCharacter"/>
          <w:rFonts w:ascii="Times New Roman" w:eastAsia="黑体" w:hAnsi="Times New Roman" w:cs="Times New Roman" w:hint="eastAsia"/>
          <w:szCs w:val="32"/>
        </w:rPr>
        <w:t>二、</w:t>
      </w:r>
      <w:r w:rsidR="0000504C" w:rsidRPr="004B17DD">
        <w:rPr>
          <w:rStyle w:val="NormalCharacter"/>
          <w:rFonts w:ascii="Times New Roman" w:eastAsia="黑体" w:hAnsi="Times New Roman" w:cs="Times New Roman"/>
          <w:szCs w:val="32"/>
        </w:rPr>
        <w:t>研究生党建与思想政治教育工作</w:t>
      </w:r>
    </w:p>
    <w:p w14:paraId="5EF8E1EF" w14:textId="77777777" w:rsidR="00F71466" w:rsidRDefault="00F71466" w:rsidP="00F71466">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（一）研究生</w:t>
      </w:r>
      <w:r w:rsidRPr="004B17DD">
        <w:rPr>
          <w:rStyle w:val="NormalCharacter"/>
          <w:rFonts w:ascii="Times New Roman" w:eastAsia="楷体_GB2312" w:hAnsi="Times New Roman" w:cs="Times New Roman"/>
          <w:b/>
          <w:color w:val="auto"/>
          <w:szCs w:val="32"/>
        </w:rPr>
        <w:t>思想政治教育队伍建设</w:t>
      </w:r>
    </w:p>
    <w:p w14:paraId="0D007A2D" w14:textId="415E9407" w:rsidR="00F71466" w:rsidRDefault="00F71466" w:rsidP="00F71466">
      <w:pPr>
        <w:pStyle w:val="3"/>
        <w:spacing w:line="580" w:lineRule="exact"/>
        <w:rPr>
          <w:rFonts w:ascii="仿宋_GB2312" w:eastAsia="仿宋_GB2312"/>
        </w:rPr>
      </w:pPr>
      <w:r>
        <w:rPr>
          <w:rFonts w:ascii="仿宋_GB2312" w:eastAsia="仿宋_GB2312" w:hint="eastAsia"/>
        </w:rPr>
        <w:lastRenderedPageBreak/>
        <w:t>【研究生党支部建设情况、班主任辅导员队伍建设情况、意识形态责任制落实情况、研究生思想政治状况定期研判制度建立落实情况等。】</w:t>
      </w:r>
    </w:p>
    <w:p w14:paraId="665BB67C" w14:textId="77777777" w:rsidR="00F71466" w:rsidRDefault="00F71466" w:rsidP="00F71466">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（二）研究生</w:t>
      </w:r>
      <w:r w:rsidRPr="004B17DD">
        <w:rPr>
          <w:rStyle w:val="NormalCharacter"/>
          <w:rFonts w:ascii="Times New Roman" w:eastAsia="楷体_GB2312" w:hAnsi="Times New Roman" w:cs="Times New Roman"/>
          <w:b/>
          <w:color w:val="auto"/>
          <w:szCs w:val="32"/>
        </w:rPr>
        <w:t>理想信念和社会主义核心价值观教育</w:t>
      </w:r>
    </w:p>
    <w:p w14:paraId="67749E58" w14:textId="2761342F" w:rsidR="00F71466" w:rsidRDefault="00F71466" w:rsidP="00F71466">
      <w:pPr>
        <w:pStyle w:val="3"/>
        <w:spacing w:line="580" w:lineRule="exact"/>
        <w:rPr>
          <w:rFonts w:ascii="仿宋_GB2312" w:eastAsia="仿宋_GB2312"/>
        </w:rPr>
      </w:pPr>
      <w:r>
        <w:rPr>
          <w:rFonts w:ascii="仿宋_GB2312" w:eastAsia="仿宋_GB2312" w:hint="eastAsia"/>
        </w:rPr>
        <w:t>【“三全”育人机制建设情况，思想政治理论课开设情况、课程思政建设情况、铸牢中华民族共同体</w:t>
      </w:r>
      <w:r w:rsidR="009F73A5">
        <w:rPr>
          <w:rFonts w:ascii="仿宋_GB2312" w:eastAsia="仿宋_GB2312" w:hint="eastAsia"/>
        </w:rPr>
        <w:t>意识</w:t>
      </w:r>
      <w:r>
        <w:rPr>
          <w:rFonts w:ascii="仿宋_GB2312" w:eastAsia="仿宋_GB2312" w:hint="eastAsia"/>
        </w:rPr>
        <w:t>宣传教育情况等</w:t>
      </w:r>
      <w:r w:rsidRPr="00B54300">
        <w:rPr>
          <w:rFonts w:ascii="仿宋_GB2312" w:eastAsia="仿宋_GB2312"/>
        </w:rPr>
        <w:t>。</w:t>
      </w:r>
      <w:r>
        <w:rPr>
          <w:rFonts w:ascii="仿宋_GB2312" w:eastAsia="仿宋_GB2312" w:hint="eastAsia"/>
        </w:rPr>
        <w:t>】</w:t>
      </w:r>
    </w:p>
    <w:p w14:paraId="7FEB7400" w14:textId="147F1E68" w:rsidR="00F71466" w:rsidRDefault="00F71466" w:rsidP="00F71466">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（三）</w:t>
      </w:r>
      <w:r w:rsidRPr="004B17DD">
        <w:rPr>
          <w:rStyle w:val="NormalCharacter"/>
          <w:rFonts w:ascii="Times New Roman" w:eastAsia="楷体_GB2312" w:hAnsi="Times New Roman" w:cs="Times New Roman"/>
          <w:b/>
          <w:color w:val="auto"/>
          <w:szCs w:val="32"/>
        </w:rPr>
        <w:t>研究生校园文化建设</w:t>
      </w:r>
    </w:p>
    <w:p w14:paraId="06CE22A2" w14:textId="7E237AF4" w:rsidR="00F71466" w:rsidRPr="00076549" w:rsidRDefault="00F71466" w:rsidP="00F71466">
      <w:pPr>
        <w:spacing w:line="580" w:lineRule="exact"/>
        <w:ind w:firstLineChars="200" w:firstLine="640"/>
      </w:pPr>
      <w:r>
        <w:rPr>
          <w:rFonts w:hint="eastAsia"/>
        </w:rPr>
        <w:t>【</w:t>
      </w:r>
      <w:r>
        <w:rPr>
          <w:rFonts w:ascii="仿宋_GB2312" w:eastAsia="仿宋_GB2312" w:hint="eastAsia"/>
        </w:rPr>
        <w:t>研究生学风制度建设举措（包括研究生科学道德、</w:t>
      </w:r>
      <w:r w:rsidR="00495474">
        <w:rPr>
          <w:rFonts w:ascii="仿宋_GB2312" w:eastAsia="仿宋_GB2312" w:hint="eastAsia"/>
        </w:rPr>
        <w:t>工程伦理、</w:t>
      </w:r>
      <w:r>
        <w:rPr>
          <w:rFonts w:ascii="仿宋_GB2312" w:eastAsia="仿宋_GB2312" w:hint="eastAsia"/>
        </w:rPr>
        <w:t>学术规范和科学精神教育、学术不端行为处理情况等）、研究生社会服务情况、研究生心理健康教育情况等。</w:t>
      </w:r>
      <w:r>
        <w:rPr>
          <w:rFonts w:hint="eastAsia"/>
        </w:rPr>
        <w:t>】</w:t>
      </w:r>
    </w:p>
    <w:p w14:paraId="2D135348" w14:textId="79AF0E14" w:rsidR="00F71466" w:rsidRDefault="00F71466" w:rsidP="00F71466">
      <w:pPr>
        <w:spacing w:line="580" w:lineRule="exact"/>
        <w:ind w:firstLineChars="200" w:firstLine="643"/>
        <w:rPr>
          <w:rStyle w:val="NormalCharacter"/>
          <w:rFonts w:ascii="Times New Roman" w:eastAsia="楷体_GB2312" w:hAnsi="Times New Roman" w:cs="Times New Roman"/>
          <w:b/>
          <w:szCs w:val="32"/>
        </w:rPr>
      </w:pPr>
      <w:r>
        <w:rPr>
          <w:rStyle w:val="NormalCharacter"/>
          <w:rFonts w:ascii="Times New Roman" w:eastAsia="楷体_GB2312" w:hAnsi="Times New Roman" w:cs="Times New Roman" w:hint="eastAsia"/>
          <w:b/>
          <w:szCs w:val="32"/>
        </w:rPr>
        <w:t>（四）研究生</w:t>
      </w:r>
      <w:r w:rsidRPr="004B17DD">
        <w:rPr>
          <w:rStyle w:val="NormalCharacter"/>
          <w:rFonts w:ascii="Times New Roman" w:eastAsia="楷体_GB2312" w:hAnsi="Times New Roman" w:cs="Times New Roman"/>
          <w:b/>
          <w:szCs w:val="32"/>
        </w:rPr>
        <w:t>日常管理服务</w:t>
      </w:r>
      <w:r>
        <w:rPr>
          <w:rStyle w:val="NormalCharacter"/>
          <w:rFonts w:ascii="Times New Roman" w:eastAsia="楷体_GB2312" w:hAnsi="Times New Roman" w:cs="Times New Roman" w:hint="eastAsia"/>
          <w:b/>
          <w:szCs w:val="32"/>
        </w:rPr>
        <w:t>工作</w:t>
      </w:r>
    </w:p>
    <w:p w14:paraId="596EADFF" w14:textId="0C43738C" w:rsidR="00F71466" w:rsidRPr="00076549" w:rsidRDefault="00F71466" w:rsidP="00F71466">
      <w:pPr>
        <w:spacing w:line="580" w:lineRule="exact"/>
        <w:ind w:firstLineChars="200" w:firstLine="640"/>
      </w:pPr>
      <w:r>
        <w:rPr>
          <w:rFonts w:hint="eastAsia"/>
        </w:rPr>
        <w:t>【</w:t>
      </w:r>
      <w:r>
        <w:rPr>
          <w:rFonts w:ascii="仿宋_GB2312" w:eastAsia="仿宋_GB2312" w:hint="eastAsia"/>
        </w:rPr>
        <w:t>管理机构设置</w:t>
      </w:r>
      <w:r w:rsidR="00115F69">
        <w:rPr>
          <w:rFonts w:ascii="仿宋_GB2312" w:eastAsia="仿宋_GB2312" w:hint="eastAsia"/>
        </w:rPr>
        <w:t>、</w:t>
      </w:r>
      <w:r>
        <w:rPr>
          <w:rFonts w:ascii="仿宋_GB2312" w:eastAsia="仿宋_GB2312" w:hint="eastAsia"/>
        </w:rPr>
        <w:t>专职管理人员配备情况，研究生权益保障制度建立情况、在学研究生满意度调查情况等。</w:t>
      </w:r>
      <w:r>
        <w:rPr>
          <w:rFonts w:hint="eastAsia"/>
        </w:rPr>
        <w:t>】</w:t>
      </w:r>
    </w:p>
    <w:p w14:paraId="5AA61CC4" w14:textId="481AB789" w:rsidR="00D94DEB" w:rsidRPr="004B17DD" w:rsidRDefault="00290D67" w:rsidP="00CD58BB">
      <w:pPr>
        <w:widowControl/>
        <w:spacing w:line="580" w:lineRule="exact"/>
        <w:textAlignment w:val="baseline"/>
        <w:rPr>
          <w:rStyle w:val="NormalCharacter"/>
          <w:rFonts w:ascii="Times New Roman" w:eastAsia="黑体" w:hAnsi="Times New Roman" w:cs="Times New Roman"/>
          <w:szCs w:val="32"/>
        </w:rPr>
      </w:pPr>
      <w:r>
        <w:rPr>
          <w:rStyle w:val="NormalCharacter"/>
          <w:rFonts w:ascii="Times New Roman" w:eastAsia="黑体" w:hAnsi="Times New Roman" w:cs="Times New Roman" w:hint="eastAsia"/>
          <w:szCs w:val="32"/>
        </w:rPr>
        <w:t>三、</w:t>
      </w:r>
      <w:r w:rsidR="0000504C" w:rsidRPr="004B17DD">
        <w:rPr>
          <w:rStyle w:val="NormalCharacter"/>
          <w:rFonts w:ascii="Times New Roman" w:eastAsia="黑体" w:hAnsi="Times New Roman" w:cs="Times New Roman"/>
          <w:szCs w:val="32"/>
        </w:rPr>
        <w:t>研究生培养</w:t>
      </w:r>
      <w:r w:rsidR="00046674" w:rsidRPr="004B17DD">
        <w:rPr>
          <w:rStyle w:val="NormalCharacter"/>
          <w:rFonts w:ascii="Times New Roman" w:eastAsia="黑体" w:hAnsi="Times New Roman" w:cs="Times New Roman"/>
          <w:szCs w:val="32"/>
        </w:rPr>
        <w:t>相关制度及执行情况</w:t>
      </w:r>
    </w:p>
    <w:p w14:paraId="6AC51AA6" w14:textId="70199EF4" w:rsidR="00D34204" w:rsidRDefault="00290D67" w:rsidP="004B2EC1">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（一）</w:t>
      </w:r>
      <w:r w:rsidR="0000504C" w:rsidRPr="004B17DD">
        <w:rPr>
          <w:rStyle w:val="NormalCharacter"/>
          <w:rFonts w:ascii="Times New Roman" w:eastAsia="楷体_GB2312" w:hAnsi="Times New Roman" w:cs="Times New Roman"/>
          <w:b/>
          <w:color w:val="auto"/>
          <w:szCs w:val="32"/>
        </w:rPr>
        <w:t>课程</w:t>
      </w:r>
      <w:r w:rsidR="00046674" w:rsidRPr="004B17DD">
        <w:rPr>
          <w:rStyle w:val="NormalCharacter"/>
          <w:rFonts w:ascii="Times New Roman" w:eastAsia="楷体_GB2312" w:hAnsi="Times New Roman" w:cs="Times New Roman"/>
          <w:b/>
          <w:color w:val="auto"/>
          <w:szCs w:val="32"/>
        </w:rPr>
        <w:t>建设与实施</w:t>
      </w:r>
      <w:r w:rsidR="008F69A6">
        <w:rPr>
          <w:rStyle w:val="NormalCharacter"/>
          <w:rFonts w:ascii="Times New Roman" w:eastAsia="楷体_GB2312" w:hAnsi="Times New Roman" w:cs="Times New Roman" w:hint="eastAsia"/>
          <w:b/>
          <w:color w:val="auto"/>
          <w:szCs w:val="32"/>
        </w:rPr>
        <w:t>方面</w:t>
      </w:r>
    </w:p>
    <w:p w14:paraId="250A6E40" w14:textId="6D0C3F74" w:rsidR="00B54300" w:rsidRPr="00B54300" w:rsidRDefault="00076549" w:rsidP="004B2EC1">
      <w:pPr>
        <w:spacing w:line="580" w:lineRule="exact"/>
        <w:ind w:firstLineChars="200" w:firstLine="640"/>
        <w:rPr>
          <w:rFonts w:ascii="仿宋_GB2312" w:eastAsia="仿宋_GB2312"/>
        </w:rPr>
      </w:pPr>
      <w:r>
        <w:rPr>
          <w:rFonts w:ascii="仿宋_GB2312" w:eastAsia="仿宋_GB2312" w:hint="eastAsia"/>
        </w:rPr>
        <w:t>【</w:t>
      </w:r>
      <w:r w:rsidR="002F5007" w:rsidRPr="002F5007">
        <w:rPr>
          <w:rFonts w:ascii="仿宋_GB2312" w:eastAsia="仿宋_GB2312" w:hint="eastAsia"/>
        </w:rPr>
        <w:t>课程教学质量和持续改进机制</w:t>
      </w:r>
      <w:r w:rsidR="00B85F88">
        <w:rPr>
          <w:rFonts w:ascii="仿宋_GB2312" w:eastAsia="仿宋_GB2312" w:hint="eastAsia"/>
        </w:rPr>
        <w:t>、</w:t>
      </w:r>
      <w:r w:rsidR="002F5007" w:rsidRPr="002F5007">
        <w:rPr>
          <w:rFonts w:ascii="仿宋_GB2312" w:eastAsia="仿宋_GB2312" w:hint="eastAsia"/>
        </w:rPr>
        <w:t>教材建设</w:t>
      </w:r>
      <w:r w:rsidR="00B85F88">
        <w:rPr>
          <w:rFonts w:ascii="仿宋_GB2312" w:eastAsia="仿宋_GB2312" w:hint="eastAsia"/>
        </w:rPr>
        <w:t>等</w:t>
      </w:r>
      <w:r w:rsidR="002F5007" w:rsidRPr="002F5007">
        <w:rPr>
          <w:rFonts w:ascii="仿宋_GB2312" w:eastAsia="仿宋_GB2312" w:hint="eastAsia"/>
        </w:rPr>
        <w:t>情况。</w:t>
      </w:r>
      <w:r>
        <w:rPr>
          <w:rFonts w:ascii="仿宋_GB2312" w:eastAsia="仿宋_GB2312" w:hint="eastAsia"/>
        </w:rPr>
        <w:t>】</w:t>
      </w:r>
    </w:p>
    <w:p w14:paraId="740C61E6" w14:textId="35860FB1" w:rsidR="008F69A6" w:rsidRDefault="00290D67" w:rsidP="004B2EC1">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（二）</w:t>
      </w:r>
      <w:r w:rsidR="008F69A6" w:rsidRPr="008F69A6">
        <w:rPr>
          <w:rStyle w:val="NormalCharacter"/>
          <w:rFonts w:ascii="Times New Roman" w:eastAsia="楷体_GB2312" w:hAnsi="Times New Roman" w:cs="Times New Roman" w:hint="eastAsia"/>
          <w:b/>
          <w:color w:val="auto"/>
          <w:szCs w:val="32"/>
        </w:rPr>
        <w:t>导师选拔培训</w:t>
      </w:r>
      <w:r w:rsidR="00E50442">
        <w:rPr>
          <w:rStyle w:val="NormalCharacter"/>
          <w:rFonts w:ascii="Times New Roman" w:eastAsia="楷体_GB2312" w:hAnsi="Times New Roman" w:cs="Times New Roman" w:hint="eastAsia"/>
          <w:b/>
          <w:color w:val="auto"/>
          <w:szCs w:val="32"/>
        </w:rPr>
        <w:t>与</w:t>
      </w:r>
      <w:r w:rsidR="00E50442" w:rsidRPr="008F69A6">
        <w:rPr>
          <w:rStyle w:val="NormalCharacter"/>
          <w:rFonts w:ascii="Times New Roman" w:eastAsia="楷体_GB2312" w:hAnsi="Times New Roman" w:cs="Times New Roman" w:hint="eastAsia"/>
          <w:b/>
          <w:color w:val="auto"/>
          <w:szCs w:val="32"/>
        </w:rPr>
        <w:t>师德师风建设</w:t>
      </w:r>
      <w:r w:rsidR="008F69A6">
        <w:rPr>
          <w:rStyle w:val="NormalCharacter"/>
          <w:rFonts w:ascii="Times New Roman" w:eastAsia="楷体_GB2312" w:hAnsi="Times New Roman" w:cs="Times New Roman" w:hint="eastAsia"/>
          <w:b/>
          <w:color w:val="auto"/>
          <w:szCs w:val="32"/>
        </w:rPr>
        <w:t>方面</w:t>
      </w:r>
    </w:p>
    <w:p w14:paraId="01B80DF1" w14:textId="47D25786" w:rsidR="00B54300" w:rsidRPr="00B54300" w:rsidRDefault="00076549" w:rsidP="004B2EC1">
      <w:pPr>
        <w:spacing w:line="580" w:lineRule="exact"/>
        <w:ind w:firstLineChars="200" w:firstLine="640"/>
        <w:rPr>
          <w:rFonts w:ascii="仿宋_GB2312" w:eastAsia="仿宋_GB2312"/>
        </w:rPr>
      </w:pPr>
      <w:r>
        <w:rPr>
          <w:rFonts w:ascii="仿宋_GB2312" w:eastAsia="仿宋_GB2312" w:hint="eastAsia"/>
        </w:rPr>
        <w:t>【</w:t>
      </w:r>
      <w:r w:rsidR="003056B2" w:rsidRPr="003056B2">
        <w:rPr>
          <w:rFonts w:ascii="仿宋_GB2312" w:eastAsia="仿宋_GB2312" w:hint="eastAsia"/>
        </w:rPr>
        <w:t>导师队伍的选聘、培训、考核情况，行业产业导师选聘，研究生双导师制情况</w:t>
      </w:r>
      <w:r w:rsidR="003056B2">
        <w:rPr>
          <w:rFonts w:ascii="仿宋_GB2312" w:eastAsia="仿宋_GB2312" w:hint="eastAsia"/>
        </w:rPr>
        <w:t>，</w:t>
      </w:r>
      <w:r w:rsidR="003056B2" w:rsidRPr="003056B2">
        <w:rPr>
          <w:rFonts w:ascii="仿宋_GB2312" w:eastAsia="仿宋_GB2312" w:hint="eastAsia"/>
        </w:rPr>
        <w:t>导师指导研究生的制度要求和执行情况，</w:t>
      </w:r>
      <w:r w:rsidR="00B54300" w:rsidRPr="004B2EC1">
        <w:rPr>
          <w:rFonts w:ascii="仿宋_GB2312" w:eastAsia="仿宋_GB2312" w:hint="eastAsia"/>
        </w:rPr>
        <w:t>师德师风建设</w:t>
      </w:r>
      <w:r w:rsidR="003056B2" w:rsidRPr="004B2EC1">
        <w:rPr>
          <w:rFonts w:ascii="仿宋_GB2312" w:eastAsia="仿宋_GB2312" w:hint="eastAsia"/>
        </w:rPr>
        <w:t>情况</w:t>
      </w:r>
      <w:r w:rsidR="00D91DA0">
        <w:rPr>
          <w:rFonts w:ascii="仿宋_GB2312" w:eastAsia="仿宋_GB2312" w:hint="eastAsia"/>
        </w:rPr>
        <w:t>等</w:t>
      </w:r>
      <w:r w:rsidR="00B54300" w:rsidRPr="004B2EC1">
        <w:rPr>
          <w:rFonts w:ascii="仿宋_GB2312" w:eastAsia="仿宋_GB2312" w:hint="eastAsia"/>
        </w:rPr>
        <w:t>。</w:t>
      </w:r>
      <w:r>
        <w:rPr>
          <w:rFonts w:ascii="仿宋_GB2312" w:eastAsia="仿宋_GB2312" w:hint="eastAsia"/>
        </w:rPr>
        <w:t>】</w:t>
      </w:r>
    </w:p>
    <w:p w14:paraId="096E6711" w14:textId="75A704FC" w:rsidR="00D34204" w:rsidRDefault="00290D67" w:rsidP="004B2EC1">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w:t>
      </w:r>
      <w:r w:rsidR="00E50442">
        <w:rPr>
          <w:rStyle w:val="NormalCharacter"/>
          <w:rFonts w:ascii="Times New Roman" w:eastAsia="楷体_GB2312" w:hAnsi="Times New Roman" w:cs="Times New Roman" w:hint="eastAsia"/>
          <w:b/>
          <w:color w:val="auto"/>
          <w:szCs w:val="32"/>
        </w:rPr>
        <w:t>三</w:t>
      </w:r>
      <w:r>
        <w:rPr>
          <w:rStyle w:val="NormalCharacter"/>
          <w:rFonts w:ascii="Times New Roman" w:eastAsia="楷体_GB2312" w:hAnsi="Times New Roman" w:cs="Times New Roman" w:hint="eastAsia"/>
          <w:b/>
          <w:color w:val="auto"/>
          <w:szCs w:val="32"/>
        </w:rPr>
        <w:t>）</w:t>
      </w:r>
      <w:r w:rsidR="00EC57DB">
        <w:rPr>
          <w:rStyle w:val="NormalCharacter"/>
          <w:rFonts w:ascii="Times New Roman" w:eastAsia="楷体_GB2312" w:hAnsi="Times New Roman" w:cs="Times New Roman" w:hint="eastAsia"/>
          <w:b/>
          <w:color w:val="auto"/>
          <w:szCs w:val="32"/>
        </w:rPr>
        <w:t>专业</w:t>
      </w:r>
      <w:r w:rsidR="002F5007" w:rsidRPr="002F5007">
        <w:rPr>
          <w:rStyle w:val="NormalCharacter"/>
          <w:rFonts w:ascii="Times New Roman" w:eastAsia="楷体_GB2312" w:hAnsi="Times New Roman" w:cs="Times New Roman" w:hint="eastAsia"/>
          <w:b/>
          <w:color w:val="auto"/>
          <w:szCs w:val="32"/>
        </w:rPr>
        <w:t>实践</w:t>
      </w:r>
      <w:r w:rsidR="00E50442">
        <w:rPr>
          <w:rStyle w:val="NormalCharacter"/>
          <w:rFonts w:ascii="Times New Roman" w:eastAsia="楷体_GB2312" w:hAnsi="Times New Roman" w:cs="Times New Roman" w:hint="eastAsia"/>
          <w:b/>
          <w:color w:val="auto"/>
          <w:szCs w:val="32"/>
        </w:rPr>
        <w:t>与</w:t>
      </w:r>
      <w:r w:rsidR="00E50442" w:rsidRPr="004B17DD">
        <w:rPr>
          <w:rStyle w:val="NormalCharacter"/>
          <w:rFonts w:ascii="Times New Roman" w:eastAsia="楷体_GB2312" w:hAnsi="Times New Roman" w:cs="Times New Roman"/>
          <w:b/>
          <w:color w:val="auto"/>
          <w:szCs w:val="32"/>
        </w:rPr>
        <w:t>学术交流</w:t>
      </w:r>
      <w:r w:rsidR="008F69A6">
        <w:rPr>
          <w:rStyle w:val="NormalCharacter"/>
          <w:rFonts w:ascii="Times New Roman" w:eastAsia="楷体_GB2312" w:hAnsi="Times New Roman" w:cs="Times New Roman" w:hint="eastAsia"/>
          <w:b/>
          <w:color w:val="auto"/>
          <w:szCs w:val="32"/>
        </w:rPr>
        <w:t>方面</w:t>
      </w:r>
    </w:p>
    <w:p w14:paraId="74961B30" w14:textId="4EF730FC" w:rsidR="00B54300" w:rsidRPr="00B54300" w:rsidRDefault="00076549" w:rsidP="004B2EC1">
      <w:pPr>
        <w:spacing w:line="580" w:lineRule="exact"/>
        <w:ind w:firstLineChars="200" w:firstLine="640"/>
        <w:rPr>
          <w:rFonts w:ascii="仿宋_GB2312" w:eastAsia="仿宋_GB2312"/>
        </w:rPr>
      </w:pPr>
      <w:r>
        <w:rPr>
          <w:rFonts w:ascii="仿宋_GB2312" w:eastAsia="仿宋_GB2312" w:hint="eastAsia"/>
        </w:rPr>
        <w:t>【</w:t>
      </w:r>
      <w:r w:rsidR="002F5007" w:rsidRPr="002F5007">
        <w:rPr>
          <w:rFonts w:ascii="仿宋_GB2312" w:eastAsia="仿宋_GB2312" w:hint="eastAsia"/>
        </w:rPr>
        <w:t>专业学位研究生实践教学</w:t>
      </w:r>
      <w:r w:rsidR="001842C2">
        <w:rPr>
          <w:rFonts w:ascii="仿宋_GB2312" w:eastAsia="仿宋_GB2312" w:hint="eastAsia"/>
        </w:rPr>
        <w:t>、</w:t>
      </w:r>
      <w:r w:rsidR="002F5007" w:rsidRPr="002F5007">
        <w:rPr>
          <w:rFonts w:ascii="仿宋_GB2312" w:eastAsia="仿宋_GB2312" w:hint="eastAsia"/>
        </w:rPr>
        <w:t>产教融合</w:t>
      </w:r>
      <w:r w:rsidR="001842C2">
        <w:rPr>
          <w:rFonts w:ascii="仿宋_GB2312" w:eastAsia="仿宋_GB2312" w:hint="eastAsia"/>
        </w:rPr>
        <w:t>、</w:t>
      </w:r>
      <w:r w:rsidR="002F5007" w:rsidRPr="002F5007">
        <w:rPr>
          <w:rFonts w:ascii="仿宋_GB2312" w:eastAsia="仿宋_GB2312" w:hint="eastAsia"/>
        </w:rPr>
        <w:t>培养成效，包括制度保证、经费支持，行业企业参与人才培养情况</w:t>
      </w:r>
      <w:r w:rsidR="00877376">
        <w:rPr>
          <w:rFonts w:ascii="仿宋_GB2312" w:eastAsia="仿宋_GB2312" w:hint="eastAsia"/>
        </w:rPr>
        <w:t>，</w:t>
      </w:r>
      <w:r w:rsidR="001842C2">
        <w:rPr>
          <w:rFonts w:ascii="仿宋_GB2312" w:eastAsia="仿宋_GB2312" w:hint="eastAsia"/>
        </w:rPr>
        <w:t>资助</w:t>
      </w:r>
      <w:r w:rsidR="004B2EC1" w:rsidRPr="004B2EC1">
        <w:rPr>
          <w:rFonts w:ascii="仿宋_GB2312" w:eastAsia="仿宋_GB2312" w:hint="eastAsia"/>
        </w:rPr>
        <w:t>研究生参</w:t>
      </w:r>
      <w:r w:rsidR="004B2EC1" w:rsidRPr="004B2EC1">
        <w:rPr>
          <w:rFonts w:ascii="仿宋_GB2312" w:eastAsia="仿宋_GB2312" w:hint="eastAsia"/>
        </w:rPr>
        <w:lastRenderedPageBreak/>
        <w:t>与国际国内学术交流机制</w:t>
      </w:r>
      <w:r w:rsidR="00877376">
        <w:rPr>
          <w:rFonts w:ascii="仿宋_GB2312" w:eastAsia="仿宋_GB2312" w:hint="eastAsia"/>
        </w:rPr>
        <w:t>等</w:t>
      </w:r>
      <w:r w:rsidR="00B54300" w:rsidRPr="00B54300">
        <w:rPr>
          <w:rFonts w:ascii="仿宋_GB2312" w:eastAsia="仿宋_GB2312"/>
        </w:rPr>
        <w:t>。</w:t>
      </w:r>
      <w:r>
        <w:rPr>
          <w:rFonts w:ascii="仿宋_GB2312" w:eastAsia="仿宋_GB2312" w:hint="eastAsia"/>
        </w:rPr>
        <w:t>】</w:t>
      </w:r>
    </w:p>
    <w:p w14:paraId="31AA7334" w14:textId="2BC335AA" w:rsidR="00D94DEB" w:rsidRDefault="00290D67" w:rsidP="004B2EC1">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w:t>
      </w:r>
      <w:r w:rsidR="00E50442">
        <w:rPr>
          <w:rStyle w:val="NormalCharacter"/>
          <w:rFonts w:ascii="Times New Roman" w:eastAsia="楷体_GB2312" w:hAnsi="Times New Roman" w:cs="Times New Roman" w:hint="eastAsia"/>
          <w:b/>
          <w:color w:val="auto"/>
          <w:szCs w:val="32"/>
        </w:rPr>
        <w:t>四</w:t>
      </w:r>
      <w:r>
        <w:rPr>
          <w:rStyle w:val="NormalCharacter"/>
          <w:rFonts w:ascii="Times New Roman" w:eastAsia="楷体_GB2312" w:hAnsi="Times New Roman" w:cs="Times New Roman" w:hint="eastAsia"/>
          <w:b/>
          <w:color w:val="auto"/>
          <w:szCs w:val="32"/>
        </w:rPr>
        <w:t>）</w:t>
      </w:r>
      <w:r w:rsidR="00D34204" w:rsidRPr="004B17DD">
        <w:rPr>
          <w:rStyle w:val="NormalCharacter"/>
          <w:rFonts w:ascii="Times New Roman" w:eastAsia="楷体_GB2312" w:hAnsi="Times New Roman" w:cs="Times New Roman"/>
          <w:b/>
          <w:color w:val="auto"/>
          <w:szCs w:val="32"/>
        </w:rPr>
        <w:t>研究生奖助</w:t>
      </w:r>
      <w:r w:rsidR="008F69A6">
        <w:rPr>
          <w:rStyle w:val="NormalCharacter"/>
          <w:rFonts w:ascii="Times New Roman" w:eastAsia="楷体_GB2312" w:hAnsi="Times New Roman" w:cs="Times New Roman" w:hint="eastAsia"/>
          <w:b/>
          <w:color w:val="auto"/>
          <w:szCs w:val="32"/>
        </w:rPr>
        <w:t>方面</w:t>
      </w:r>
    </w:p>
    <w:p w14:paraId="2BA7E6C4" w14:textId="0B3CFC62" w:rsidR="00B54300" w:rsidRPr="00B54300" w:rsidRDefault="00076549" w:rsidP="004B2EC1">
      <w:pPr>
        <w:spacing w:line="580" w:lineRule="exact"/>
        <w:ind w:firstLineChars="200" w:firstLine="640"/>
        <w:rPr>
          <w:rFonts w:ascii="仿宋_GB2312" w:eastAsia="仿宋_GB2312"/>
        </w:rPr>
      </w:pPr>
      <w:r>
        <w:rPr>
          <w:rFonts w:ascii="仿宋_GB2312" w:eastAsia="仿宋_GB2312" w:hint="eastAsia"/>
        </w:rPr>
        <w:t>【</w:t>
      </w:r>
      <w:r w:rsidR="00B54300" w:rsidRPr="00B54300">
        <w:rPr>
          <w:rFonts w:ascii="仿宋_GB2312" w:eastAsia="仿宋_GB2312"/>
        </w:rPr>
        <w:t>研究生奖助体系的制度建设、奖助水平、覆盖面等情况。</w:t>
      </w:r>
      <w:r>
        <w:rPr>
          <w:rFonts w:ascii="仿宋_GB2312" w:eastAsia="仿宋_GB2312" w:hint="eastAsia"/>
        </w:rPr>
        <w:t>】</w:t>
      </w:r>
    </w:p>
    <w:p w14:paraId="0D631D5D" w14:textId="445AE9C1" w:rsidR="00B12DA0" w:rsidRDefault="00290D67" w:rsidP="004B2EC1">
      <w:pPr>
        <w:pStyle w:val="3"/>
        <w:spacing w:line="580" w:lineRule="exact"/>
        <w:ind w:firstLineChars="199" w:firstLine="639"/>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w:t>
      </w:r>
      <w:r w:rsidR="00E50442">
        <w:rPr>
          <w:rStyle w:val="NormalCharacter"/>
          <w:rFonts w:ascii="Times New Roman" w:eastAsia="楷体_GB2312" w:hAnsi="Times New Roman" w:cs="Times New Roman" w:hint="eastAsia"/>
          <w:b/>
          <w:color w:val="auto"/>
          <w:szCs w:val="32"/>
        </w:rPr>
        <w:t>五</w:t>
      </w:r>
      <w:r>
        <w:rPr>
          <w:rStyle w:val="NormalCharacter"/>
          <w:rFonts w:ascii="Times New Roman" w:eastAsia="楷体_GB2312" w:hAnsi="Times New Roman" w:cs="Times New Roman" w:hint="eastAsia"/>
          <w:b/>
          <w:color w:val="auto"/>
          <w:szCs w:val="32"/>
        </w:rPr>
        <w:t>）</w:t>
      </w:r>
      <w:r w:rsidR="00B12DA0" w:rsidRPr="004B17DD">
        <w:rPr>
          <w:rStyle w:val="NormalCharacter"/>
          <w:rFonts w:ascii="Times New Roman" w:eastAsia="楷体_GB2312" w:hAnsi="Times New Roman" w:cs="Times New Roman"/>
          <w:b/>
          <w:color w:val="auto"/>
          <w:szCs w:val="32"/>
        </w:rPr>
        <w:t>质量保证</w:t>
      </w:r>
      <w:r w:rsidR="008F69A6">
        <w:rPr>
          <w:rStyle w:val="NormalCharacter"/>
          <w:rFonts w:ascii="Times New Roman" w:eastAsia="楷体_GB2312" w:hAnsi="Times New Roman" w:cs="Times New Roman" w:hint="eastAsia"/>
          <w:b/>
          <w:color w:val="auto"/>
          <w:szCs w:val="32"/>
        </w:rPr>
        <w:t>方面</w:t>
      </w:r>
    </w:p>
    <w:p w14:paraId="72C39B0B" w14:textId="46D97BB8" w:rsidR="00B54300" w:rsidRPr="00B54300" w:rsidRDefault="00076549" w:rsidP="004B2EC1">
      <w:pPr>
        <w:spacing w:line="580" w:lineRule="exact"/>
        <w:ind w:firstLineChars="200" w:firstLine="640"/>
        <w:rPr>
          <w:rFonts w:ascii="仿宋_GB2312" w:eastAsia="仿宋_GB2312"/>
        </w:rPr>
      </w:pPr>
      <w:r w:rsidRPr="004B2EC1">
        <w:rPr>
          <w:rFonts w:ascii="仿宋_GB2312" w:eastAsia="仿宋_GB2312" w:hint="eastAsia"/>
        </w:rPr>
        <w:t>【</w:t>
      </w:r>
      <w:r w:rsidR="00A53E76" w:rsidRPr="004B2EC1">
        <w:rPr>
          <w:rFonts w:ascii="仿宋_GB2312" w:eastAsia="仿宋_GB2312" w:hint="eastAsia"/>
        </w:rPr>
        <w:t>生源质量保证措施、</w:t>
      </w:r>
      <w:r w:rsidR="00B54300" w:rsidRPr="004B2EC1">
        <w:rPr>
          <w:rFonts w:ascii="仿宋_GB2312" w:eastAsia="仿宋_GB2312" w:hint="eastAsia"/>
        </w:rPr>
        <w:t>培养全过程监控与质量保证、</w:t>
      </w:r>
      <w:r w:rsidR="00421C5F" w:rsidRPr="004B2EC1">
        <w:rPr>
          <w:rFonts w:ascii="仿宋_GB2312" w:eastAsia="仿宋_GB2312" w:hint="eastAsia"/>
        </w:rPr>
        <w:t>强化专业学位论文应用导向情况、突出本专业学位特点的学位论文类型（如调研报告、规划设计、产品开发、案例分析、项目管理、艺术作品等）规范、评阅规则和核查办法的制定及执行情况</w:t>
      </w:r>
      <w:r w:rsidR="00421C5F">
        <w:rPr>
          <w:rFonts w:ascii="仿宋_GB2312" w:eastAsia="仿宋_GB2312" w:hint="eastAsia"/>
        </w:rPr>
        <w:t>，</w:t>
      </w:r>
      <w:r w:rsidR="00B54300" w:rsidRPr="004B2EC1">
        <w:rPr>
          <w:rFonts w:ascii="仿宋_GB2312" w:eastAsia="仿宋_GB2312" w:hint="eastAsia"/>
        </w:rPr>
        <w:t>学位授予管理、分流淘汰机制</w:t>
      </w:r>
      <w:r w:rsidR="003056B2" w:rsidRPr="004B2EC1">
        <w:rPr>
          <w:rFonts w:ascii="仿宋_GB2312" w:eastAsia="仿宋_GB2312" w:hint="eastAsia"/>
        </w:rPr>
        <w:t>、</w:t>
      </w:r>
      <w:r w:rsidR="00F25996" w:rsidRPr="004B2EC1">
        <w:rPr>
          <w:rFonts w:ascii="仿宋_GB2312" w:eastAsia="仿宋_GB2312" w:hint="eastAsia"/>
        </w:rPr>
        <w:t>论文抽检制度、</w:t>
      </w:r>
      <w:r w:rsidR="003056B2" w:rsidRPr="004B2EC1">
        <w:rPr>
          <w:rFonts w:ascii="仿宋_GB2312" w:eastAsia="仿宋_GB2312" w:hint="eastAsia"/>
        </w:rPr>
        <w:t>教育教学督导</w:t>
      </w:r>
      <w:r w:rsidR="00AF529D">
        <w:rPr>
          <w:rFonts w:ascii="仿宋_GB2312" w:eastAsia="仿宋_GB2312" w:hint="eastAsia"/>
        </w:rPr>
        <w:t>,</w:t>
      </w:r>
      <w:r w:rsidR="00AF529D" w:rsidRPr="00AF529D">
        <w:rPr>
          <w:rFonts w:ascii="仿宋_GB2312" w:eastAsia="仿宋_GB2312" w:hint="eastAsia"/>
        </w:rPr>
        <w:t>人才</w:t>
      </w:r>
      <w:r w:rsidR="00AF529D" w:rsidRPr="00AF529D">
        <w:rPr>
          <w:rFonts w:ascii="仿宋_GB2312" w:eastAsia="仿宋_GB2312"/>
        </w:rPr>
        <w:t>需求与就业动态反馈机制建立</w:t>
      </w:r>
      <w:r w:rsidR="00615F4A">
        <w:rPr>
          <w:rFonts w:ascii="仿宋_GB2312" w:eastAsia="仿宋_GB2312" w:hint="eastAsia"/>
        </w:rPr>
        <w:t>情况</w:t>
      </w:r>
      <w:r w:rsidR="00C10B7A">
        <w:rPr>
          <w:rFonts w:ascii="仿宋_GB2312" w:eastAsia="仿宋_GB2312" w:hint="eastAsia"/>
        </w:rPr>
        <w:t>等</w:t>
      </w:r>
      <w:bookmarkStart w:id="0" w:name="_GoBack"/>
      <w:bookmarkEnd w:id="0"/>
      <w:r w:rsidR="00B54300" w:rsidRPr="004B2EC1">
        <w:rPr>
          <w:rFonts w:ascii="仿宋_GB2312" w:eastAsia="仿宋_GB2312"/>
        </w:rPr>
        <w:t>。</w:t>
      </w:r>
      <w:r w:rsidRPr="004B2EC1">
        <w:rPr>
          <w:rFonts w:ascii="仿宋_GB2312" w:eastAsia="仿宋_GB2312" w:hint="eastAsia"/>
        </w:rPr>
        <w:t>】</w:t>
      </w:r>
    </w:p>
    <w:p w14:paraId="73127039" w14:textId="6F15DF78" w:rsidR="00D94DEB" w:rsidRPr="004B17DD" w:rsidRDefault="00290D67" w:rsidP="00CD58BB">
      <w:pPr>
        <w:widowControl/>
        <w:spacing w:line="580" w:lineRule="exact"/>
        <w:textAlignment w:val="baseline"/>
        <w:rPr>
          <w:rStyle w:val="NormalCharacter"/>
          <w:rFonts w:ascii="Times New Roman" w:eastAsia="黑体" w:hAnsi="Times New Roman" w:cs="Times New Roman"/>
          <w:szCs w:val="32"/>
        </w:rPr>
      </w:pPr>
      <w:r>
        <w:rPr>
          <w:rStyle w:val="NormalCharacter"/>
          <w:rFonts w:ascii="Times New Roman" w:eastAsia="黑体" w:hAnsi="Times New Roman" w:cs="Times New Roman" w:hint="eastAsia"/>
          <w:szCs w:val="32"/>
        </w:rPr>
        <w:t>四、</w:t>
      </w:r>
      <w:r w:rsidR="0000504C" w:rsidRPr="004B17DD">
        <w:rPr>
          <w:rStyle w:val="NormalCharacter"/>
          <w:rFonts w:ascii="Times New Roman" w:eastAsia="黑体" w:hAnsi="Times New Roman" w:cs="Times New Roman"/>
          <w:szCs w:val="32"/>
        </w:rPr>
        <w:t>研究生教育改革情况</w:t>
      </w:r>
      <w:r w:rsidR="00DD131B">
        <w:rPr>
          <w:rStyle w:val="NormalCharacter"/>
          <w:rFonts w:ascii="Times New Roman" w:eastAsia="黑体" w:hAnsi="Times New Roman" w:cs="Times New Roman" w:hint="eastAsia"/>
          <w:szCs w:val="32"/>
        </w:rPr>
        <w:t>及创新做法</w:t>
      </w:r>
    </w:p>
    <w:p w14:paraId="25682ED9" w14:textId="59D36A3B" w:rsidR="00D94DEB" w:rsidRPr="004A0297" w:rsidRDefault="00076549" w:rsidP="004B2EC1">
      <w:pPr>
        <w:pStyle w:val="3"/>
        <w:spacing w:line="580" w:lineRule="exact"/>
        <w:rPr>
          <w:rFonts w:ascii="仿宋_GB2312" w:eastAsia="仿宋_GB2312" w:hAnsiTheme="minorHAnsi"/>
          <w:szCs w:val="24"/>
        </w:rPr>
      </w:pPr>
      <w:r>
        <w:rPr>
          <w:rFonts w:ascii="仿宋_GB2312" w:eastAsia="仿宋_GB2312" w:hAnsiTheme="minorHAnsi" w:hint="eastAsia"/>
          <w:szCs w:val="24"/>
        </w:rPr>
        <w:t>【</w:t>
      </w:r>
      <w:r w:rsidR="008F69A6" w:rsidRPr="004A0297">
        <w:rPr>
          <w:rFonts w:ascii="仿宋_GB2312" w:eastAsia="仿宋_GB2312" w:hAnsiTheme="minorHAnsi" w:hint="eastAsia"/>
          <w:szCs w:val="24"/>
        </w:rPr>
        <w:t>人才培养</w:t>
      </w:r>
      <w:r w:rsidR="001D4404">
        <w:rPr>
          <w:rFonts w:ascii="仿宋_GB2312" w:eastAsia="仿宋_GB2312" w:hAnsiTheme="minorHAnsi" w:hint="eastAsia"/>
          <w:szCs w:val="24"/>
        </w:rPr>
        <w:t>（</w:t>
      </w:r>
      <w:r w:rsidR="00AD74F9">
        <w:rPr>
          <w:rFonts w:ascii="仿宋_GB2312" w:eastAsia="仿宋_GB2312" w:hAnsiTheme="minorHAnsi" w:hint="eastAsia"/>
          <w:szCs w:val="24"/>
        </w:rPr>
        <w:t>研究生培养方案修订、</w:t>
      </w:r>
      <w:r w:rsidR="001D4404">
        <w:rPr>
          <w:rFonts w:ascii="仿宋_GB2312" w:eastAsia="仿宋_GB2312" w:hAnsiTheme="minorHAnsi" w:hint="eastAsia"/>
          <w:szCs w:val="24"/>
        </w:rPr>
        <w:t>研究生教育教学改革、</w:t>
      </w:r>
      <w:r w:rsidR="00720097">
        <w:rPr>
          <w:rFonts w:ascii="仿宋_GB2312" w:eastAsia="仿宋_GB2312" w:hAnsiTheme="minorHAnsi" w:hint="eastAsia"/>
          <w:szCs w:val="24"/>
        </w:rPr>
        <w:t>实践教学</w:t>
      </w:r>
      <w:r w:rsidR="001D4404">
        <w:rPr>
          <w:rFonts w:ascii="仿宋_GB2312" w:eastAsia="仿宋_GB2312" w:hAnsiTheme="minorHAnsi" w:hint="eastAsia"/>
          <w:szCs w:val="24"/>
        </w:rPr>
        <w:t>及</w:t>
      </w:r>
      <w:r w:rsidR="00720097">
        <w:rPr>
          <w:rFonts w:ascii="仿宋_GB2312" w:eastAsia="仿宋_GB2312" w:hAnsiTheme="minorHAnsi" w:hint="eastAsia"/>
          <w:szCs w:val="24"/>
        </w:rPr>
        <w:t>产</w:t>
      </w:r>
      <w:r w:rsidR="00351982">
        <w:rPr>
          <w:rFonts w:ascii="仿宋_GB2312" w:eastAsia="仿宋_GB2312" w:hAnsiTheme="minorHAnsi" w:hint="eastAsia"/>
          <w:szCs w:val="24"/>
        </w:rPr>
        <w:t>教融合</w:t>
      </w:r>
      <w:r w:rsidR="00AD74F9">
        <w:rPr>
          <w:rFonts w:ascii="仿宋_GB2312" w:eastAsia="仿宋_GB2312" w:hAnsiTheme="minorHAnsi" w:hint="eastAsia"/>
          <w:szCs w:val="24"/>
        </w:rPr>
        <w:t>、学术交流等</w:t>
      </w:r>
      <w:r w:rsidR="001D4404">
        <w:rPr>
          <w:rFonts w:ascii="仿宋_GB2312" w:eastAsia="仿宋_GB2312" w:hAnsiTheme="minorHAnsi" w:hint="eastAsia"/>
          <w:szCs w:val="24"/>
        </w:rPr>
        <w:t>）</w:t>
      </w:r>
      <w:r w:rsidR="004A0297">
        <w:rPr>
          <w:rFonts w:ascii="仿宋_GB2312" w:eastAsia="仿宋_GB2312" w:hAnsiTheme="minorHAnsi" w:hint="eastAsia"/>
          <w:szCs w:val="24"/>
        </w:rPr>
        <w:t>、</w:t>
      </w:r>
      <w:r w:rsidR="00615F4A">
        <w:rPr>
          <w:rFonts w:ascii="仿宋_GB2312" w:eastAsia="仿宋_GB2312" w:hAnsiTheme="minorHAnsi" w:hint="eastAsia"/>
          <w:szCs w:val="24"/>
        </w:rPr>
        <w:t>师资</w:t>
      </w:r>
      <w:r w:rsidR="009E2230" w:rsidRPr="004A0297">
        <w:rPr>
          <w:rFonts w:ascii="仿宋_GB2312" w:eastAsia="仿宋_GB2312" w:hAnsiTheme="minorHAnsi"/>
          <w:szCs w:val="24"/>
        </w:rPr>
        <w:t>队伍</w:t>
      </w:r>
      <w:r w:rsidR="009E2230" w:rsidRPr="004A0297">
        <w:rPr>
          <w:rFonts w:ascii="仿宋_GB2312" w:eastAsia="仿宋_GB2312" w:hAnsiTheme="minorHAnsi" w:hint="eastAsia"/>
          <w:szCs w:val="24"/>
        </w:rPr>
        <w:t>建设</w:t>
      </w:r>
      <w:r w:rsidR="001D4404">
        <w:rPr>
          <w:rFonts w:ascii="仿宋_GB2312" w:eastAsia="仿宋_GB2312" w:hAnsiTheme="minorHAnsi" w:hint="eastAsia"/>
          <w:szCs w:val="24"/>
        </w:rPr>
        <w:t>（</w:t>
      </w:r>
      <w:r w:rsidR="00AD74F9">
        <w:rPr>
          <w:rFonts w:ascii="仿宋_GB2312" w:eastAsia="仿宋_GB2312" w:hAnsiTheme="minorHAnsi" w:hint="eastAsia"/>
          <w:szCs w:val="24"/>
        </w:rPr>
        <w:t>人才引进、教师能力提升、</w:t>
      </w:r>
      <w:r w:rsidR="00720097" w:rsidRPr="00720097">
        <w:rPr>
          <w:rFonts w:ascii="仿宋_GB2312" w:eastAsia="仿宋_GB2312" w:hAnsiTheme="minorHAnsi" w:hint="eastAsia"/>
          <w:szCs w:val="24"/>
        </w:rPr>
        <w:t>行业产业</w:t>
      </w:r>
      <w:r w:rsidR="001D4404">
        <w:rPr>
          <w:rFonts w:ascii="仿宋_GB2312" w:eastAsia="仿宋_GB2312" w:hAnsiTheme="minorHAnsi" w:hint="eastAsia"/>
          <w:szCs w:val="24"/>
        </w:rPr>
        <w:t>导师选聘、考核、评价，学科团队建设</w:t>
      </w:r>
      <w:r w:rsidR="002B0E8A">
        <w:rPr>
          <w:rFonts w:ascii="仿宋_GB2312" w:eastAsia="仿宋_GB2312" w:hAnsiTheme="minorHAnsi" w:hint="eastAsia"/>
          <w:szCs w:val="24"/>
        </w:rPr>
        <w:t>、</w:t>
      </w:r>
      <w:r w:rsidR="002B0E8A" w:rsidRPr="004A0297">
        <w:rPr>
          <w:rFonts w:ascii="仿宋_GB2312" w:eastAsia="仿宋_GB2312" w:hAnsiTheme="minorHAnsi"/>
          <w:szCs w:val="24"/>
        </w:rPr>
        <w:t>合作交流</w:t>
      </w:r>
      <w:r w:rsidR="00CD58BB">
        <w:rPr>
          <w:rFonts w:ascii="仿宋_GB2312" w:eastAsia="仿宋_GB2312" w:hAnsiTheme="minorHAnsi" w:hint="eastAsia"/>
          <w:szCs w:val="24"/>
        </w:rPr>
        <w:t>等</w:t>
      </w:r>
      <w:r w:rsidR="001D4404">
        <w:rPr>
          <w:rFonts w:ascii="仿宋_GB2312" w:eastAsia="仿宋_GB2312" w:hAnsiTheme="minorHAnsi" w:hint="eastAsia"/>
          <w:szCs w:val="24"/>
        </w:rPr>
        <w:t>）</w:t>
      </w:r>
      <w:r w:rsidR="004A0297">
        <w:rPr>
          <w:rFonts w:ascii="仿宋_GB2312" w:eastAsia="仿宋_GB2312" w:hAnsiTheme="minorHAnsi" w:hint="eastAsia"/>
          <w:szCs w:val="24"/>
        </w:rPr>
        <w:t>、</w:t>
      </w:r>
      <w:r w:rsidR="0000504C" w:rsidRPr="004A0297">
        <w:rPr>
          <w:rFonts w:ascii="仿宋_GB2312" w:eastAsia="仿宋_GB2312" w:hAnsiTheme="minorHAnsi"/>
          <w:szCs w:val="24"/>
        </w:rPr>
        <w:t>科学研究</w:t>
      </w:r>
      <w:r w:rsidR="00A17D5C">
        <w:rPr>
          <w:rFonts w:ascii="仿宋_GB2312" w:eastAsia="仿宋_GB2312" w:hAnsiTheme="minorHAnsi" w:hint="eastAsia"/>
          <w:szCs w:val="24"/>
        </w:rPr>
        <w:t>（教育评价改革</w:t>
      </w:r>
      <w:r w:rsidR="002B0E8A">
        <w:rPr>
          <w:rFonts w:ascii="仿宋_GB2312" w:eastAsia="仿宋_GB2312" w:hAnsiTheme="minorHAnsi" w:hint="eastAsia"/>
          <w:szCs w:val="24"/>
        </w:rPr>
        <w:t>、</w:t>
      </w:r>
      <w:r w:rsidR="00A67B5E">
        <w:rPr>
          <w:rFonts w:ascii="仿宋_GB2312" w:eastAsia="仿宋_GB2312" w:hAnsiTheme="minorHAnsi" w:hint="eastAsia"/>
          <w:szCs w:val="24"/>
        </w:rPr>
        <w:t>行业标准、</w:t>
      </w:r>
      <w:r w:rsidR="00C447DD" w:rsidRPr="00C447DD">
        <w:rPr>
          <w:rFonts w:ascii="仿宋_GB2312" w:eastAsia="仿宋_GB2312" w:hAnsiTheme="minorHAnsi" w:hint="eastAsia"/>
          <w:szCs w:val="24"/>
        </w:rPr>
        <w:t>重大技术攻关和工程技术研究</w:t>
      </w:r>
      <w:r w:rsidR="00CD58BB">
        <w:rPr>
          <w:rFonts w:ascii="仿宋_GB2312" w:eastAsia="仿宋_GB2312" w:hAnsiTheme="minorHAnsi" w:hint="eastAsia"/>
          <w:szCs w:val="24"/>
        </w:rPr>
        <w:t>等</w:t>
      </w:r>
      <w:r w:rsidR="001D4404">
        <w:rPr>
          <w:rFonts w:ascii="仿宋_GB2312" w:eastAsia="仿宋_GB2312" w:hAnsiTheme="minorHAnsi" w:hint="eastAsia"/>
          <w:szCs w:val="24"/>
        </w:rPr>
        <w:t>）</w:t>
      </w:r>
      <w:r w:rsidR="004A0297">
        <w:rPr>
          <w:rFonts w:ascii="仿宋_GB2312" w:eastAsia="仿宋_GB2312" w:hAnsiTheme="minorHAnsi" w:hint="eastAsia"/>
          <w:szCs w:val="24"/>
        </w:rPr>
        <w:t>、</w:t>
      </w:r>
      <w:r w:rsidR="001D4404">
        <w:rPr>
          <w:rFonts w:ascii="仿宋_GB2312" w:eastAsia="仿宋_GB2312" w:hAnsiTheme="minorHAnsi" w:hint="eastAsia"/>
          <w:szCs w:val="24"/>
        </w:rPr>
        <w:t>服务贡献（</w:t>
      </w:r>
      <w:r w:rsidR="002B0E8A">
        <w:rPr>
          <w:rFonts w:ascii="仿宋_GB2312" w:eastAsia="仿宋_GB2312" w:hAnsiTheme="minorHAnsi" w:hint="eastAsia"/>
          <w:szCs w:val="24"/>
        </w:rPr>
        <w:t>服务国家地区经济发展、</w:t>
      </w:r>
      <w:r w:rsidR="001D4404" w:rsidRPr="004A0297">
        <w:rPr>
          <w:rFonts w:ascii="仿宋_GB2312" w:eastAsia="仿宋_GB2312" w:hAnsiTheme="minorHAnsi" w:hint="eastAsia"/>
          <w:szCs w:val="24"/>
        </w:rPr>
        <w:t>传承创新优秀文化</w:t>
      </w:r>
      <w:r w:rsidR="00CD58BB">
        <w:rPr>
          <w:rFonts w:ascii="仿宋_GB2312" w:eastAsia="仿宋_GB2312" w:hAnsiTheme="minorHAnsi" w:hint="eastAsia"/>
          <w:szCs w:val="24"/>
        </w:rPr>
        <w:t>、典型案例</w:t>
      </w:r>
      <w:r w:rsidR="001D4404">
        <w:rPr>
          <w:rFonts w:ascii="仿宋_GB2312" w:eastAsia="仿宋_GB2312" w:hAnsiTheme="minorHAnsi" w:hint="eastAsia"/>
          <w:szCs w:val="24"/>
        </w:rPr>
        <w:t>）</w:t>
      </w:r>
      <w:r w:rsidR="004A0297">
        <w:rPr>
          <w:rFonts w:ascii="仿宋_GB2312" w:eastAsia="仿宋_GB2312" w:hAnsiTheme="minorHAnsi" w:hint="eastAsia"/>
          <w:szCs w:val="24"/>
        </w:rPr>
        <w:t>等</w:t>
      </w:r>
      <w:r w:rsidR="007C35B7" w:rsidRPr="004A0297">
        <w:rPr>
          <w:rFonts w:ascii="仿宋_GB2312" w:eastAsia="仿宋_GB2312" w:hAnsiTheme="minorHAnsi"/>
          <w:szCs w:val="24"/>
        </w:rPr>
        <w:t>方面</w:t>
      </w:r>
      <w:r w:rsidR="004A0297">
        <w:rPr>
          <w:rFonts w:ascii="仿宋_GB2312" w:eastAsia="仿宋_GB2312" w:hAnsiTheme="minorHAnsi" w:hint="eastAsia"/>
          <w:szCs w:val="24"/>
        </w:rPr>
        <w:t>。</w:t>
      </w:r>
      <w:r>
        <w:rPr>
          <w:rFonts w:ascii="仿宋_GB2312" w:eastAsia="仿宋_GB2312" w:hAnsiTheme="minorHAnsi" w:hint="eastAsia"/>
          <w:szCs w:val="24"/>
        </w:rPr>
        <w:t>】</w:t>
      </w:r>
    </w:p>
    <w:p w14:paraId="28DA034A" w14:textId="59712EA4" w:rsidR="00D94DEB" w:rsidRPr="004B17DD" w:rsidRDefault="00290D67" w:rsidP="00CD58BB">
      <w:pPr>
        <w:widowControl/>
        <w:spacing w:line="580" w:lineRule="exact"/>
        <w:textAlignment w:val="baseline"/>
        <w:rPr>
          <w:rStyle w:val="NormalCharacter"/>
          <w:rFonts w:ascii="Times New Roman" w:eastAsia="黑体" w:hAnsi="Times New Roman" w:cs="Times New Roman"/>
          <w:szCs w:val="32"/>
        </w:rPr>
      </w:pPr>
      <w:r>
        <w:rPr>
          <w:rStyle w:val="NormalCharacter"/>
          <w:rFonts w:ascii="Times New Roman" w:eastAsia="黑体" w:hAnsi="Times New Roman" w:cs="Times New Roman" w:hint="eastAsia"/>
          <w:szCs w:val="32"/>
        </w:rPr>
        <w:t>五、</w:t>
      </w:r>
      <w:r w:rsidR="00A57D22" w:rsidRPr="004B17DD">
        <w:rPr>
          <w:rStyle w:val="NormalCharacter"/>
          <w:rFonts w:ascii="Times New Roman" w:eastAsia="黑体" w:hAnsi="Times New Roman" w:cs="Times New Roman"/>
          <w:szCs w:val="32"/>
        </w:rPr>
        <w:t>学位授权点建设存在的问题</w:t>
      </w:r>
    </w:p>
    <w:p w14:paraId="31C232DC" w14:textId="516432F8" w:rsidR="00A57D22" w:rsidRPr="004B17DD" w:rsidRDefault="00076549" w:rsidP="004B2EC1">
      <w:pPr>
        <w:widowControl/>
        <w:snapToGrid w:val="0"/>
        <w:spacing w:line="580" w:lineRule="exact"/>
        <w:ind w:firstLineChars="200" w:firstLine="640"/>
        <w:textAlignment w:val="baseline"/>
        <w:rPr>
          <w:rFonts w:ascii="Times New Roman" w:eastAsia="仿宋_GB2312" w:hAnsi="Times New Roman" w:cs="Times New Roman"/>
        </w:rPr>
      </w:pPr>
      <w:r>
        <w:rPr>
          <w:rFonts w:ascii="Times New Roman" w:eastAsia="仿宋_GB2312" w:hAnsi="Times New Roman" w:cs="Times New Roman" w:hint="eastAsia"/>
        </w:rPr>
        <w:t>【</w:t>
      </w:r>
      <w:r w:rsidR="008F69A6">
        <w:rPr>
          <w:rFonts w:ascii="Times New Roman" w:eastAsia="仿宋_GB2312" w:hAnsi="Times New Roman" w:cs="Times New Roman" w:hint="eastAsia"/>
        </w:rPr>
        <w:t>对照《</w:t>
      </w:r>
      <w:r w:rsidR="008F69A6" w:rsidRPr="008F69A6">
        <w:rPr>
          <w:rFonts w:ascii="Times New Roman" w:eastAsia="仿宋_GB2312" w:hAnsi="Times New Roman" w:cs="Times New Roman" w:hint="eastAsia"/>
        </w:rPr>
        <w:t>学位授权审核申请基本条件（</w:t>
      </w:r>
      <w:r w:rsidR="008F69A6" w:rsidRPr="008F69A6">
        <w:rPr>
          <w:rFonts w:ascii="Times New Roman" w:eastAsia="仿宋_GB2312" w:hAnsi="Times New Roman" w:cs="Times New Roman" w:hint="eastAsia"/>
        </w:rPr>
        <w:t>2020</w:t>
      </w:r>
      <w:r w:rsidR="008F69A6" w:rsidRPr="008F69A6">
        <w:rPr>
          <w:rFonts w:ascii="Times New Roman" w:eastAsia="仿宋_GB2312" w:hAnsi="Times New Roman" w:cs="Times New Roman" w:hint="eastAsia"/>
        </w:rPr>
        <w:t>）</w:t>
      </w:r>
      <w:r w:rsidR="008F69A6">
        <w:rPr>
          <w:rFonts w:ascii="Times New Roman" w:eastAsia="仿宋_GB2312" w:hAnsi="Times New Roman" w:cs="Times New Roman" w:hint="eastAsia"/>
        </w:rPr>
        <w:t>》</w:t>
      </w:r>
      <w:r w:rsidR="00FF6092">
        <w:rPr>
          <w:rFonts w:ascii="Times New Roman" w:eastAsia="仿宋_GB2312" w:hAnsi="Times New Roman" w:cs="Times New Roman" w:hint="eastAsia"/>
        </w:rPr>
        <w:t>，</w:t>
      </w:r>
      <w:r w:rsidR="00A57D22" w:rsidRPr="004B17DD">
        <w:rPr>
          <w:rFonts w:ascii="Times New Roman" w:eastAsia="仿宋_GB2312" w:hAnsi="Times New Roman" w:cs="Times New Roman"/>
        </w:rPr>
        <w:t>学位授权点建设存在的问题及分析。</w:t>
      </w:r>
      <w:r>
        <w:rPr>
          <w:rFonts w:ascii="Times New Roman" w:eastAsia="仿宋_GB2312" w:hAnsi="Times New Roman" w:cs="Times New Roman" w:hint="eastAsia"/>
        </w:rPr>
        <w:t>】</w:t>
      </w:r>
    </w:p>
    <w:p w14:paraId="42D5CD49" w14:textId="14F4A08B" w:rsidR="00D94DEB" w:rsidRPr="004B17DD" w:rsidRDefault="00290D67" w:rsidP="00CD58BB">
      <w:pPr>
        <w:widowControl/>
        <w:spacing w:line="580" w:lineRule="exact"/>
        <w:textAlignment w:val="baseline"/>
        <w:rPr>
          <w:rStyle w:val="NormalCharacter"/>
          <w:rFonts w:ascii="Times New Roman" w:eastAsia="黑体" w:hAnsi="Times New Roman" w:cs="Times New Roman"/>
          <w:szCs w:val="32"/>
        </w:rPr>
      </w:pPr>
      <w:r>
        <w:rPr>
          <w:rStyle w:val="NormalCharacter"/>
          <w:rFonts w:ascii="Times New Roman" w:eastAsia="黑体" w:hAnsi="Times New Roman" w:cs="Times New Roman" w:hint="eastAsia"/>
          <w:szCs w:val="32"/>
        </w:rPr>
        <w:t>六、</w:t>
      </w:r>
      <w:r w:rsidR="00A57D22" w:rsidRPr="00CD58BB">
        <w:rPr>
          <w:rStyle w:val="NormalCharacter"/>
          <w:rFonts w:ascii="Times New Roman" w:eastAsia="黑体" w:hAnsi="Times New Roman" w:cs="Times New Roman"/>
          <w:szCs w:val="32"/>
        </w:rPr>
        <w:t>下一年度建设计划</w:t>
      </w:r>
    </w:p>
    <w:p w14:paraId="426D3583" w14:textId="19938248" w:rsidR="00D94DEB" w:rsidRPr="004B17DD" w:rsidRDefault="00076549" w:rsidP="004B2EC1">
      <w:pPr>
        <w:widowControl/>
        <w:spacing w:line="580" w:lineRule="exact"/>
        <w:ind w:firstLineChars="200" w:firstLine="640"/>
        <w:textAlignment w:val="baseline"/>
        <w:rPr>
          <w:rFonts w:ascii="Times New Roman" w:hAnsi="Times New Roman" w:cs="Times New Roman"/>
        </w:rPr>
      </w:pPr>
      <w:r>
        <w:rPr>
          <w:rFonts w:ascii="Times New Roman" w:eastAsia="仿宋_GB2312" w:hAnsi="Times New Roman" w:cs="Times New Roman" w:hint="eastAsia"/>
        </w:rPr>
        <w:t>【</w:t>
      </w:r>
      <w:r w:rsidR="00A57D22" w:rsidRPr="004B17DD">
        <w:rPr>
          <w:rFonts w:ascii="Times New Roman" w:eastAsia="仿宋_GB2312" w:hAnsi="Times New Roman" w:cs="Times New Roman"/>
        </w:rPr>
        <w:t>针对问题提出改进建议和下一步思路举措</w:t>
      </w:r>
      <w:r w:rsidR="002530C0" w:rsidRPr="004B17DD">
        <w:rPr>
          <w:rFonts w:ascii="Times New Roman" w:eastAsia="仿宋_GB2312" w:hAnsi="Times New Roman" w:cs="Times New Roman"/>
        </w:rPr>
        <w:t>。</w:t>
      </w:r>
      <w:r>
        <w:rPr>
          <w:rFonts w:ascii="Times New Roman" w:eastAsia="仿宋_GB2312" w:hAnsi="Times New Roman" w:cs="Times New Roman" w:hint="eastAsia"/>
        </w:rPr>
        <w:t>】</w:t>
      </w:r>
    </w:p>
    <w:sectPr w:rsidR="00D94DEB" w:rsidRPr="004B17DD" w:rsidSect="006476B2">
      <w:headerReference w:type="default" r:id="rId12"/>
      <w:footerReference w:type="default" r:id="rId13"/>
      <w:pgSz w:w="11906" w:h="16838"/>
      <w:pgMar w:top="1701" w:right="1474" w:bottom="1418" w:left="1474"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B2845" w14:textId="77777777" w:rsidR="008163ED" w:rsidRDefault="008163ED">
      <w:r>
        <w:separator/>
      </w:r>
    </w:p>
  </w:endnote>
  <w:endnote w:type="continuationSeparator" w:id="0">
    <w:p w14:paraId="0CCF62C4" w14:textId="77777777" w:rsidR="008163ED" w:rsidRDefault="0081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D614" w14:textId="635F8DA2" w:rsidR="00D94DEB" w:rsidRDefault="00D94DEB">
    <w:pPr>
      <w:pStyle w:val="a4"/>
      <w:widowControl/>
      <w:textAlignment w:val="baseline"/>
      <w:rPr>
        <w:rStyle w:val="NormalCharacter"/>
        <w:rFonts w:ascii="Times New Roman" w:eastAsia="宋体"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9B9B2" w14:textId="63E430E1" w:rsidR="00D94DEB" w:rsidRPr="00943FAF" w:rsidRDefault="00D94DEB" w:rsidP="00943FAF">
    <w:pPr>
      <w:pStyle w:val="a4"/>
      <w:jc w:val="center"/>
      <w:rPr>
        <w:rStyle w:val="NormalCharacte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58803"/>
      <w:docPartObj>
        <w:docPartGallery w:val="Page Numbers (Bottom of Page)"/>
        <w:docPartUnique/>
      </w:docPartObj>
    </w:sdtPr>
    <w:sdtEndPr>
      <w:rPr>
        <w:rFonts w:ascii="Times New Roman" w:hAnsi="Times New Roman" w:cs="Times New Roman"/>
      </w:rPr>
    </w:sdtEndPr>
    <w:sdtContent>
      <w:p w14:paraId="7AEA5D1C" w14:textId="3B0F5980" w:rsidR="006476B2" w:rsidRPr="00943FAF" w:rsidRDefault="006476B2" w:rsidP="00393F19">
        <w:pPr>
          <w:pStyle w:val="a4"/>
          <w:tabs>
            <w:tab w:val="left" w:pos="4185"/>
            <w:tab w:val="center" w:pos="4479"/>
          </w:tabs>
          <w:jc w:val="center"/>
          <w:rPr>
            <w:rStyle w:val="NormalCharacter"/>
            <w:rFonts w:ascii="Times New Roman" w:hAnsi="Times New Roman" w:cs="Times New Roman"/>
            <w:sz w:val="18"/>
            <w:szCs w:val="18"/>
          </w:rPr>
        </w:pPr>
        <w:r w:rsidRPr="00943FAF">
          <w:rPr>
            <w:rFonts w:ascii="Times New Roman" w:hAnsi="Times New Roman" w:cs="Times New Roman"/>
          </w:rPr>
          <w:fldChar w:fldCharType="begin"/>
        </w:r>
        <w:r w:rsidRPr="00943FAF">
          <w:rPr>
            <w:rFonts w:ascii="Times New Roman" w:hAnsi="Times New Roman" w:cs="Times New Roman"/>
          </w:rPr>
          <w:instrText>PAGE   \* MERGEFORMAT</w:instrText>
        </w:r>
        <w:r w:rsidRPr="00943FAF">
          <w:rPr>
            <w:rFonts w:ascii="Times New Roman" w:hAnsi="Times New Roman" w:cs="Times New Roman"/>
          </w:rPr>
          <w:fldChar w:fldCharType="separate"/>
        </w:r>
        <w:r w:rsidR="00C10B7A" w:rsidRPr="00C10B7A">
          <w:rPr>
            <w:rFonts w:ascii="Times New Roman" w:hAnsi="Times New Roman" w:cs="Times New Roman"/>
            <w:noProof/>
            <w:lang w:val="zh-CN"/>
          </w:rPr>
          <w:t>-</w:t>
        </w:r>
        <w:r w:rsidR="00C10B7A">
          <w:rPr>
            <w:rFonts w:ascii="Times New Roman" w:hAnsi="Times New Roman" w:cs="Times New Roman"/>
            <w:noProof/>
          </w:rPr>
          <w:t xml:space="preserve"> 3 -</w:t>
        </w:r>
        <w:r w:rsidRPr="00943FAF">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14F13" w14:textId="77777777" w:rsidR="008163ED" w:rsidRDefault="008163ED">
      <w:r>
        <w:separator/>
      </w:r>
    </w:p>
  </w:footnote>
  <w:footnote w:type="continuationSeparator" w:id="0">
    <w:p w14:paraId="0E2CD022" w14:textId="77777777" w:rsidR="008163ED" w:rsidRDefault="0081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0F944" w14:textId="77777777" w:rsidR="006476B2" w:rsidRDefault="006476B2" w:rsidP="006476B2">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1938F" w14:textId="77777777" w:rsidR="006476B2" w:rsidRDefault="006476B2" w:rsidP="006476B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EB"/>
    <w:rsid w:val="0000504C"/>
    <w:rsid w:val="00030DBF"/>
    <w:rsid w:val="00046674"/>
    <w:rsid w:val="00046841"/>
    <w:rsid w:val="00063E3D"/>
    <w:rsid w:val="00072396"/>
    <w:rsid w:val="00076549"/>
    <w:rsid w:val="00082791"/>
    <w:rsid w:val="000A5640"/>
    <w:rsid w:val="001020D8"/>
    <w:rsid w:val="00115F69"/>
    <w:rsid w:val="00145575"/>
    <w:rsid w:val="00160DE9"/>
    <w:rsid w:val="00182704"/>
    <w:rsid w:val="001842C2"/>
    <w:rsid w:val="001A1F5A"/>
    <w:rsid w:val="001A6245"/>
    <w:rsid w:val="001D22B6"/>
    <w:rsid w:val="001D4404"/>
    <w:rsid w:val="001E6B7B"/>
    <w:rsid w:val="00205CD7"/>
    <w:rsid w:val="00207477"/>
    <w:rsid w:val="002101C6"/>
    <w:rsid w:val="00221FDB"/>
    <w:rsid w:val="0022411D"/>
    <w:rsid w:val="002530C0"/>
    <w:rsid w:val="00265259"/>
    <w:rsid w:val="00277AC7"/>
    <w:rsid w:val="00290D67"/>
    <w:rsid w:val="00293DCD"/>
    <w:rsid w:val="002A2A8F"/>
    <w:rsid w:val="002B0E8A"/>
    <w:rsid w:val="002C2F9C"/>
    <w:rsid w:val="002F2291"/>
    <w:rsid w:val="002F5007"/>
    <w:rsid w:val="003056B2"/>
    <w:rsid w:val="003149B3"/>
    <w:rsid w:val="00351982"/>
    <w:rsid w:val="0036545A"/>
    <w:rsid w:val="00393F19"/>
    <w:rsid w:val="003C3704"/>
    <w:rsid w:val="003D460D"/>
    <w:rsid w:val="003D62E5"/>
    <w:rsid w:val="00404B59"/>
    <w:rsid w:val="00421C5F"/>
    <w:rsid w:val="00431715"/>
    <w:rsid w:val="00441B4C"/>
    <w:rsid w:val="004473E5"/>
    <w:rsid w:val="00451F04"/>
    <w:rsid w:val="004813C5"/>
    <w:rsid w:val="00495474"/>
    <w:rsid w:val="00496F8D"/>
    <w:rsid w:val="004A0297"/>
    <w:rsid w:val="004B17DD"/>
    <w:rsid w:val="004B2EC1"/>
    <w:rsid w:val="004C00EB"/>
    <w:rsid w:val="004E11FD"/>
    <w:rsid w:val="004E2837"/>
    <w:rsid w:val="00510242"/>
    <w:rsid w:val="005E7396"/>
    <w:rsid w:val="00615F4A"/>
    <w:rsid w:val="00616250"/>
    <w:rsid w:val="00624470"/>
    <w:rsid w:val="0063526D"/>
    <w:rsid w:val="006476B2"/>
    <w:rsid w:val="006506EA"/>
    <w:rsid w:val="00676BCC"/>
    <w:rsid w:val="00695B6A"/>
    <w:rsid w:val="006D0C87"/>
    <w:rsid w:val="00702CF9"/>
    <w:rsid w:val="00720097"/>
    <w:rsid w:val="00732077"/>
    <w:rsid w:val="007448E5"/>
    <w:rsid w:val="00750100"/>
    <w:rsid w:val="00771E1C"/>
    <w:rsid w:val="007852C0"/>
    <w:rsid w:val="00796FB9"/>
    <w:rsid w:val="007C35B7"/>
    <w:rsid w:val="007E055C"/>
    <w:rsid w:val="007E7B2B"/>
    <w:rsid w:val="0081204C"/>
    <w:rsid w:val="008163ED"/>
    <w:rsid w:val="00821B41"/>
    <w:rsid w:val="008263B2"/>
    <w:rsid w:val="0085450F"/>
    <w:rsid w:val="00877376"/>
    <w:rsid w:val="008B15D4"/>
    <w:rsid w:val="008B6B87"/>
    <w:rsid w:val="008D2413"/>
    <w:rsid w:val="008F69A6"/>
    <w:rsid w:val="00943FAF"/>
    <w:rsid w:val="00947794"/>
    <w:rsid w:val="00990D97"/>
    <w:rsid w:val="009A3C5F"/>
    <w:rsid w:val="009B77C2"/>
    <w:rsid w:val="009E2230"/>
    <w:rsid w:val="009E3C66"/>
    <w:rsid w:val="009F73A5"/>
    <w:rsid w:val="00A12C3F"/>
    <w:rsid w:val="00A17D5C"/>
    <w:rsid w:val="00A331DB"/>
    <w:rsid w:val="00A349CF"/>
    <w:rsid w:val="00A366DF"/>
    <w:rsid w:val="00A50A28"/>
    <w:rsid w:val="00A53E76"/>
    <w:rsid w:val="00A54693"/>
    <w:rsid w:val="00A57D22"/>
    <w:rsid w:val="00A67B5E"/>
    <w:rsid w:val="00AB6DF5"/>
    <w:rsid w:val="00AD041C"/>
    <w:rsid w:val="00AD74F9"/>
    <w:rsid w:val="00AF529D"/>
    <w:rsid w:val="00B12DA0"/>
    <w:rsid w:val="00B1773F"/>
    <w:rsid w:val="00B36E51"/>
    <w:rsid w:val="00B54300"/>
    <w:rsid w:val="00B55641"/>
    <w:rsid w:val="00B85F88"/>
    <w:rsid w:val="00C10B7A"/>
    <w:rsid w:val="00C14E60"/>
    <w:rsid w:val="00C447DD"/>
    <w:rsid w:val="00CD58BB"/>
    <w:rsid w:val="00D34204"/>
    <w:rsid w:val="00D4215D"/>
    <w:rsid w:val="00D45F1B"/>
    <w:rsid w:val="00D81487"/>
    <w:rsid w:val="00D91DA0"/>
    <w:rsid w:val="00D94DEB"/>
    <w:rsid w:val="00D96915"/>
    <w:rsid w:val="00DA77BC"/>
    <w:rsid w:val="00DB2ABF"/>
    <w:rsid w:val="00DD131B"/>
    <w:rsid w:val="00DD67EC"/>
    <w:rsid w:val="00DE00F9"/>
    <w:rsid w:val="00E029FC"/>
    <w:rsid w:val="00E50442"/>
    <w:rsid w:val="00E5207F"/>
    <w:rsid w:val="00E53D40"/>
    <w:rsid w:val="00EC57DB"/>
    <w:rsid w:val="00F00314"/>
    <w:rsid w:val="00F12850"/>
    <w:rsid w:val="00F25996"/>
    <w:rsid w:val="00F3142B"/>
    <w:rsid w:val="00F40108"/>
    <w:rsid w:val="00F71466"/>
    <w:rsid w:val="00F72544"/>
    <w:rsid w:val="00FF6092"/>
    <w:rsid w:val="05235D34"/>
    <w:rsid w:val="06A20A39"/>
    <w:rsid w:val="08D12F00"/>
    <w:rsid w:val="0B3049D6"/>
    <w:rsid w:val="0B692FE1"/>
    <w:rsid w:val="0C480258"/>
    <w:rsid w:val="0CD00F0A"/>
    <w:rsid w:val="0EBD0E70"/>
    <w:rsid w:val="0F712BB6"/>
    <w:rsid w:val="102354BF"/>
    <w:rsid w:val="121A010C"/>
    <w:rsid w:val="16F83C72"/>
    <w:rsid w:val="1CC25C22"/>
    <w:rsid w:val="1E501745"/>
    <w:rsid w:val="27A929FE"/>
    <w:rsid w:val="2C21126A"/>
    <w:rsid w:val="2C752F1C"/>
    <w:rsid w:val="33D83D93"/>
    <w:rsid w:val="38147E3B"/>
    <w:rsid w:val="389D0C80"/>
    <w:rsid w:val="3B857ED9"/>
    <w:rsid w:val="3B9B0C14"/>
    <w:rsid w:val="3D9B21BA"/>
    <w:rsid w:val="3EE83FF7"/>
    <w:rsid w:val="3F40671A"/>
    <w:rsid w:val="3FEE08F8"/>
    <w:rsid w:val="43673D14"/>
    <w:rsid w:val="43E04937"/>
    <w:rsid w:val="44173ECB"/>
    <w:rsid w:val="44421984"/>
    <w:rsid w:val="44A44BC4"/>
    <w:rsid w:val="44AD2E0D"/>
    <w:rsid w:val="46C035F8"/>
    <w:rsid w:val="4D7D7DB9"/>
    <w:rsid w:val="51BE544C"/>
    <w:rsid w:val="526E1E56"/>
    <w:rsid w:val="5338480E"/>
    <w:rsid w:val="562166FF"/>
    <w:rsid w:val="56E90240"/>
    <w:rsid w:val="57A23368"/>
    <w:rsid w:val="57EF7F46"/>
    <w:rsid w:val="58815E06"/>
    <w:rsid w:val="5EC47139"/>
    <w:rsid w:val="659F2553"/>
    <w:rsid w:val="66EF4E57"/>
    <w:rsid w:val="67A4342A"/>
    <w:rsid w:val="6A215794"/>
    <w:rsid w:val="6AAB5A90"/>
    <w:rsid w:val="6C160F2C"/>
    <w:rsid w:val="6E995A95"/>
    <w:rsid w:val="7229607F"/>
    <w:rsid w:val="73D25D6E"/>
    <w:rsid w:val="740B40E6"/>
    <w:rsid w:val="75187F78"/>
    <w:rsid w:val="754E378A"/>
    <w:rsid w:val="75D7090C"/>
    <w:rsid w:val="77260526"/>
    <w:rsid w:val="77B72634"/>
    <w:rsid w:val="77F40DE4"/>
    <w:rsid w:val="7AF721A5"/>
    <w:rsid w:val="7BBC67DB"/>
    <w:rsid w:val="7DD37E5E"/>
    <w:rsid w:val="7E637C8C"/>
    <w:rsid w:val="7FB31700"/>
    <w:rsid w:val="7FD03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5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link w:val="NormalCharacter"/>
    <w:qFormat/>
    <w:pPr>
      <w:widowControl w:val="0"/>
      <w:jc w:val="both"/>
    </w:pPr>
    <w:rPr>
      <w:rFonts w:asciiTheme="minorHAnsi" w:eastAsia="方正仿宋简体" w:hAnsiTheme="minorHAnsi"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qFormat/>
    <w:pPr>
      <w:spacing w:line="600" w:lineRule="exact"/>
      <w:ind w:firstLineChars="200" w:firstLine="640"/>
      <w:outlineLvl w:val="2"/>
    </w:pPr>
    <w:rPr>
      <w:rFonts w:ascii="黑体" w:eastAsia="黑体" w:hAnsi="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libri" w:hAnsi="Calibri"/>
      <w:sz w:val="20"/>
      <w:szCs w:val="20"/>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800080"/>
      <w:u w:val="none"/>
    </w:rPr>
  </w:style>
  <w:style w:type="character" w:styleId="ab">
    <w:name w:val="Hyperlink"/>
    <w:basedOn w:val="a0"/>
    <w:qFormat/>
    <w:rPr>
      <w:color w:val="0000FF"/>
      <w:u w:val="none"/>
    </w:rPr>
  </w:style>
  <w:style w:type="character" w:customStyle="1" w:styleId="hover21">
    <w:name w:val="hover21"/>
    <w:basedOn w:val="a0"/>
    <w:qFormat/>
    <w:rPr>
      <w:color w:val="557EE7"/>
    </w:rPr>
  </w:style>
  <w:style w:type="paragraph" w:customStyle="1" w:styleId="-11">
    <w:name w:val="彩色列表 - 强调文字颜色 11"/>
    <w:basedOn w:val="a"/>
    <w:qFormat/>
    <w:pPr>
      <w:ind w:firstLineChars="200" w:firstLine="420"/>
    </w:pPr>
    <w:rPr>
      <w:rFonts w:ascii="Cambria" w:hAnsi="Cambria"/>
      <w:szCs w:val="22"/>
    </w:rPr>
  </w:style>
  <w:style w:type="character" w:customStyle="1" w:styleId="NormalCharacter">
    <w:name w:val="NormalCharacter"/>
    <w:semiHidden/>
    <w:qFormat/>
    <w:rPr>
      <w:rFonts w:asciiTheme="minorHAnsi" w:eastAsia="方正仿宋简体" w:hAnsiTheme="minorHAnsi" w:cstheme="minorBidi"/>
      <w:kern w:val="2"/>
      <w:sz w:val="32"/>
      <w:szCs w:val="24"/>
      <w:lang w:val="en-US" w:eastAsia="zh-CN" w:bidi="ar-SA"/>
    </w:rPr>
  </w:style>
  <w:style w:type="paragraph" w:customStyle="1" w:styleId="Heading3">
    <w:name w:val="Heading3"/>
    <w:basedOn w:val="a"/>
    <w:next w:val="a"/>
    <w:qFormat/>
    <w:pPr>
      <w:spacing w:line="600" w:lineRule="exact"/>
      <w:ind w:firstLineChars="200" w:firstLine="640"/>
      <w:textAlignment w:val="baseline"/>
    </w:pPr>
    <w:rPr>
      <w:rFonts w:ascii="黑体" w:eastAsia="黑体" w:hAnsi="黑体"/>
      <w:color w:val="000000"/>
      <w:szCs w:val="32"/>
    </w:rPr>
  </w:style>
  <w:style w:type="character" w:customStyle="1" w:styleId="Char">
    <w:name w:val="页脚 Char"/>
    <w:basedOn w:val="a0"/>
    <w:link w:val="a4"/>
    <w:uiPriority w:val="99"/>
    <w:rsid w:val="00E029FC"/>
    <w:rPr>
      <w:rFonts w:asciiTheme="minorHAnsi" w:eastAsia="方正仿宋简体" w:hAnsiTheme="minorHAnsi" w:cstheme="minorBidi"/>
      <w:kern w:val="2"/>
      <w:sz w:val="18"/>
      <w:szCs w:val="18"/>
    </w:rPr>
  </w:style>
  <w:style w:type="paragraph" w:styleId="ac">
    <w:name w:val="Balloon Text"/>
    <w:basedOn w:val="a"/>
    <w:link w:val="Char0"/>
    <w:rsid w:val="00063E3D"/>
    <w:rPr>
      <w:sz w:val="18"/>
      <w:szCs w:val="18"/>
    </w:rPr>
  </w:style>
  <w:style w:type="character" w:customStyle="1" w:styleId="Char0">
    <w:name w:val="批注框文本 Char"/>
    <w:basedOn w:val="a0"/>
    <w:link w:val="ac"/>
    <w:rsid w:val="00063E3D"/>
    <w:rPr>
      <w:rFonts w:asciiTheme="minorHAnsi" w:eastAsia="方正仿宋简体"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link w:val="NormalCharacter"/>
    <w:qFormat/>
    <w:pPr>
      <w:widowControl w:val="0"/>
      <w:jc w:val="both"/>
    </w:pPr>
    <w:rPr>
      <w:rFonts w:asciiTheme="minorHAnsi" w:eastAsia="方正仿宋简体" w:hAnsiTheme="minorHAnsi"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qFormat/>
    <w:pPr>
      <w:spacing w:line="600" w:lineRule="exact"/>
      <w:ind w:firstLineChars="200" w:firstLine="640"/>
      <w:outlineLvl w:val="2"/>
    </w:pPr>
    <w:rPr>
      <w:rFonts w:ascii="黑体" w:eastAsia="黑体" w:hAnsi="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libri" w:hAnsi="Calibri"/>
      <w:sz w:val="20"/>
      <w:szCs w:val="20"/>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800080"/>
      <w:u w:val="none"/>
    </w:rPr>
  </w:style>
  <w:style w:type="character" w:styleId="ab">
    <w:name w:val="Hyperlink"/>
    <w:basedOn w:val="a0"/>
    <w:qFormat/>
    <w:rPr>
      <w:color w:val="0000FF"/>
      <w:u w:val="none"/>
    </w:rPr>
  </w:style>
  <w:style w:type="character" w:customStyle="1" w:styleId="hover21">
    <w:name w:val="hover21"/>
    <w:basedOn w:val="a0"/>
    <w:qFormat/>
    <w:rPr>
      <w:color w:val="557EE7"/>
    </w:rPr>
  </w:style>
  <w:style w:type="paragraph" w:customStyle="1" w:styleId="-11">
    <w:name w:val="彩色列表 - 强调文字颜色 11"/>
    <w:basedOn w:val="a"/>
    <w:qFormat/>
    <w:pPr>
      <w:ind w:firstLineChars="200" w:firstLine="420"/>
    </w:pPr>
    <w:rPr>
      <w:rFonts w:ascii="Cambria" w:hAnsi="Cambria"/>
      <w:szCs w:val="22"/>
    </w:rPr>
  </w:style>
  <w:style w:type="character" w:customStyle="1" w:styleId="NormalCharacter">
    <w:name w:val="NormalCharacter"/>
    <w:semiHidden/>
    <w:qFormat/>
    <w:rPr>
      <w:rFonts w:asciiTheme="minorHAnsi" w:eastAsia="方正仿宋简体" w:hAnsiTheme="minorHAnsi" w:cstheme="minorBidi"/>
      <w:kern w:val="2"/>
      <w:sz w:val="32"/>
      <w:szCs w:val="24"/>
      <w:lang w:val="en-US" w:eastAsia="zh-CN" w:bidi="ar-SA"/>
    </w:rPr>
  </w:style>
  <w:style w:type="paragraph" w:customStyle="1" w:styleId="Heading3">
    <w:name w:val="Heading3"/>
    <w:basedOn w:val="a"/>
    <w:next w:val="a"/>
    <w:qFormat/>
    <w:pPr>
      <w:spacing w:line="600" w:lineRule="exact"/>
      <w:ind w:firstLineChars="200" w:firstLine="640"/>
      <w:textAlignment w:val="baseline"/>
    </w:pPr>
    <w:rPr>
      <w:rFonts w:ascii="黑体" w:eastAsia="黑体" w:hAnsi="黑体"/>
      <w:color w:val="000000"/>
      <w:szCs w:val="32"/>
    </w:rPr>
  </w:style>
  <w:style w:type="character" w:customStyle="1" w:styleId="Char">
    <w:name w:val="页脚 Char"/>
    <w:basedOn w:val="a0"/>
    <w:link w:val="a4"/>
    <w:uiPriority w:val="99"/>
    <w:rsid w:val="00E029FC"/>
    <w:rPr>
      <w:rFonts w:asciiTheme="minorHAnsi" w:eastAsia="方正仿宋简体" w:hAnsiTheme="minorHAnsi" w:cstheme="minorBidi"/>
      <w:kern w:val="2"/>
      <w:sz w:val="18"/>
      <w:szCs w:val="18"/>
    </w:rPr>
  </w:style>
  <w:style w:type="paragraph" w:styleId="ac">
    <w:name w:val="Balloon Text"/>
    <w:basedOn w:val="a"/>
    <w:link w:val="Char0"/>
    <w:rsid w:val="00063E3D"/>
    <w:rPr>
      <w:sz w:val="18"/>
      <w:szCs w:val="18"/>
    </w:rPr>
  </w:style>
  <w:style w:type="character" w:customStyle="1" w:styleId="Char0">
    <w:name w:val="批注框文本 Char"/>
    <w:basedOn w:val="a0"/>
    <w:link w:val="ac"/>
    <w:rsid w:val="00063E3D"/>
    <w:rPr>
      <w:rFonts w:asciiTheme="minorHAnsi" w:eastAsia="方正仿宋简体"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307</Words>
  <Characters>1753</Characters>
  <Application>Microsoft Office Word</Application>
  <DocSecurity>0</DocSecurity>
  <Lines>14</Lines>
  <Paragraphs>4</Paragraphs>
  <ScaleCrop>false</ScaleCrop>
  <Company>xkjsb</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李勇</dc:creator>
  <cp:lastModifiedBy>李勇</cp:lastModifiedBy>
  <cp:revision>3</cp:revision>
  <cp:lastPrinted>2021-05-13T09:30:00Z</cp:lastPrinted>
  <dcterms:created xsi:type="dcterms:W3CDTF">2021-05-18T06:23:00Z</dcterms:created>
  <dcterms:modified xsi:type="dcterms:W3CDTF">2021-05-18T06:25:00Z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